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C5" w:rsidRPr="00EB35C5" w:rsidRDefault="00EB35C5" w:rsidP="001E4E1E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B35C5">
        <w:rPr>
          <w:rFonts w:ascii="Times New Roman" w:hAnsi="Times New Roman"/>
          <w:i/>
          <w:sz w:val="28"/>
          <w:szCs w:val="28"/>
        </w:rPr>
        <w:t>Казанова Е.В., педагог-психолог  высшей квалификационной категории ЧОУ «Школа-интернат им. Преподобного Сергия</w:t>
      </w:r>
    </w:p>
    <w:p w:rsidR="00DE114C" w:rsidRPr="001E4E1E" w:rsidRDefault="00DE114C" w:rsidP="001E4E1E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Развитие ценностных ориентаций подростков в образовательном пространстве школы-интерната</w:t>
      </w:r>
      <w:bookmarkStart w:id="0" w:name="_GoBack"/>
      <w:bookmarkEnd w:id="0"/>
    </w:p>
    <w:p w:rsidR="00D24894" w:rsidRPr="001E4E1E" w:rsidRDefault="00D24894" w:rsidP="001E4E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Школа-интернат</w:t>
      </w:r>
      <w:r w:rsidRPr="001E4E1E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— образовательное учреждение с круглосуточным пребыванием обучающихся, созданное в целях воспитания детей, формирования у них навыков самостоятельной жизни и всестороннего раскрытия творческих способностей.</w:t>
      </w:r>
      <w:r w:rsidRPr="001E4E1E"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</w:t>
      </w:r>
      <w:r w:rsidRPr="001E4E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официальной статистике, в России сегодня более 260 тысяч детей-сирот. У них нет семьи, и живут они примерно в 1500 детских домах, 240 домах ребенка, более чем 300 школах-интернатах для детей-сирот, 700 социальных приютах и 750 социально-реабилитационных центрах. И это не считая детей, которые находятся в школах-интернатах в связи с </w:t>
      </w:r>
      <w:r w:rsidRPr="001E4E1E">
        <w:rPr>
          <w:rFonts w:ascii="Times New Roman" w:hAnsi="Times New Roman" w:cs="Times New Roman"/>
          <w:sz w:val="26"/>
          <w:szCs w:val="26"/>
        </w:rPr>
        <w:t xml:space="preserve">проблемами семей, оказавшихся в трудной жизненной ситуации.  Этот факт приобретают все большую остроту и актуальность, так как их число с каждым годом не уменьшается, а непрерывно растет. Причины связаны с проблемами экономического, демографического и социально-политического характера. </w:t>
      </w:r>
    </w:p>
    <w:p w:rsidR="00D24894" w:rsidRPr="001E4E1E" w:rsidRDefault="00D24894" w:rsidP="001E4E1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sz w:val="26"/>
          <w:szCs w:val="26"/>
        </w:rPr>
        <w:t xml:space="preserve">       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</w:t>
      </w:r>
      <w:r w:rsidR="00394815" w:rsidRPr="001E4E1E">
        <w:rPr>
          <w:rFonts w:ascii="Times New Roman" w:hAnsi="Times New Roman" w:cs="Times New Roman"/>
          <w:sz w:val="26"/>
          <w:szCs w:val="26"/>
        </w:rPr>
        <w:t xml:space="preserve">к </w:t>
      </w:r>
      <w:r w:rsidRPr="001E4E1E">
        <w:rPr>
          <w:rFonts w:ascii="Times New Roman" w:hAnsi="Times New Roman" w:cs="Times New Roman"/>
          <w:sz w:val="26"/>
          <w:szCs w:val="26"/>
        </w:rPr>
        <w:t>участию в усилиях мирового сообщества по формированию среды, комфортной и доброжелательной для жизни детей.</w:t>
      </w:r>
    </w:p>
    <w:p w:rsidR="008060E6" w:rsidRPr="001E4E1E" w:rsidRDefault="008060E6" w:rsidP="001E4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sz w:val="26"/>
          <w:szCs w:val="26"/>
        </w:rPr>
        <w:t>Актуальность рассматриваемого вопроса заключается в уникальности сложившейся для молодежи социальной ситуации развития, в том, что прежние ориентиры и ценности общества уже утратили для нее свою значимость, а новые еще не сложились. В этом случае, прежде всего, молодежь получает шанс сделать самостоятельный выбор тех нравственных, политических, социальных и духовных ценностей, на основе которых она начнет строить свое будущее и будущее всего общества.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E114C" w:rsidRPr="001E4E1E" w:rsidRDefault="00DE114C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Федеральной программе развития образования в нашей стране в качестве одной из ведущих выделяется задача формирования у </w:t>
      </w:r>
      <w:r w:rsidR="00773CD2"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школьников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на ценности здоровья и здорового образа жизни. Решение этой задачи возможно при условии осмысления традиционной системы формирования ценностных ориентаций </w:t>
      </w:r>
      <w:r w:rsidR="00773CD2"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подростков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образовательном пространстве школы-интерната с позиции аксиологического подхода, что позволяет сформировать у них ценностные ориентиры на поддержание и укрепление здоровья как базовой ценности человека, личностную и профессиональную самореализацию, эффективное взаимодействие в обществе.</w:t>
      </w:r>
      <w:r w:rsidRPr="001E4E1E">
        <w:rPr>
          <w:rFonts w:ascii="Arial" w:hAnsi="Arial" w:cs="Arial"/>
          <w:color w:val="000000"/>
          <w:sz w:val="26"/>
          <w:szCs w:val="26"/>
        </w:rPr>
        <w:t xml:space="preserve"> </w:t>
      </w:r>
      <w:r w:rsidR="002F405F" w:rsidRPr="001E4E1E">
        <w:rPr>
          <w:rFonts w:ascii="Times New Roman" w:eastAsia="Calibri" w:hAnsi="Times New Roman" w:cs="Times New Roman"/>
          <w:sz w:val="26"/>
          <w:szCs w:val="26"/>
        </w:rPr>
        <w:t xml:space="preserve">Обучение в школе-интернате направлено на создание условий, способствующих более качественному образованию для детей, которые </w:t>
      </w:r>
      <w:r w:rsidR="006B1553" w:rsidRPr="001E4E1E">
        <w:rPr>
          <w:rFonts w:ascii="Times New Roman" w:eastAsia="Calibri" w:hAnsi="Times New Roman" w:cs="Times New Roman"/>
          <w:sz w:val="26"/>
          <w:szCs w:val="26"/>
        </w:rPr>
        <w:t xml:space="preserve">имеют </w:t>
      </w:r>
      <w:r w:rsidR="002F405F" w:rsidRPr="001E4E1E">
        <w:rPr>
          <w:rFonts w:ascii="Times New Roman" w:eastAsia="Calibri" w:hAnsi="Times New Roman" w:cs="Times New Roman"/>
          <w:sz w:val="26"/>
          <w:szCs w:val="26"/>
        </w:rPr>
        <w:t>способности к овладению теми или иными науками. В свою очередь, современный подход к развитию человека требует учета не только познавательных интересов школьника, но и обеспечения условий для целостного развития личности на каждом из возрастных этапов.</w:t>
      </w:r>
    </w:p>
    <w:p w:rsidR="00773CD2" w:rsidRPr="001E4E1E" w:rsidRDefault="00773CD2" w:rsidP="001E4E1E">
      <w:pPr>
        <w:spacing w:after="0" w:line="276" w:lineRule="auto"/>
        <w:ind w:firstLine="708"/>
        <w:jc w:val="both"/>
        <w:rPr>
          <w:sz w:val="26"/>
          <w:szCs w:val="26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Подростковая пора наступает, когда ребенок переступает границу десяти-одиннадцати лет и продолжается до 15-16 лет. Подросток в этот период начинает воспринимать мир как взрослый, моделировать поведение старших, самостоятельно делать выводы. У него появляется личное мнение, он ищет свое место в обществе. Усиливается интерес и к своему  внутреннему миру. Подросток сам ставит цели и пытается достигать их.</w:t>
      </w:r>
      <w:r w:rsidRPr="001E4E1E">
        <w:rPr>
          <w:sz w:val="26"/>
          <w:szCs w:val="26"/>
        </w:rPr>
        <w:t xml:space="preserve"> </w:t>
      </w:r>
    </w:p>
    <w:p w:rsidR="00D24894" w:rsidRPr="001E4E1E" w:rsidRDefault="00DE114C" w:rsidP="001E4E1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E4E1E">
        <w:rPr>
          <w:color w:val="000000"/>
          <w:sz w:val="26"/>
          <w:szCs w:val="26"/>
        </w:rPr>
        <w:t>В подростковом возрасте очень важна роль ценностных ориентаций в механизме социальной регуляции поведения, взаимосвязи ценностных ориентаций с индивидуально-тип</w:t>
      </w:r>
      <w:r w:rsidR="006B1553" w:rsidRPr="001E4E1E">
        <w:rPr>
          <w:color w:val="000000"/>
          <w:sz w:val="26"/>
          <w:szCs w:val="26"/>
        </w:rPr>
        <w:t>ологическими</w:t>
      </w:r>
      <w:r w:rsidRPr="001E4E1E">
        <w:rPr>
          <w:color w:val="000000"/>
          <w:sz w:val="26"/>
          <w:szCs w:val="26"/>
        </w:rPr>
        <w:t xml:space="preserve"> и характерологическими особенностями личности с профессиональной направленностью и т.д. Для этого возраста помимо традиционных ценностей социума особое значение имеет ориентация на личностное общение, поэтому в становлении системы ценностных ориентаций важную роль играет общение со сверстниками, ситуации столкновения с противоположными взглядами, мнениями. Однако процесс становления системы ценностных ориентаций может и тормозиться, приводя к возникновению феномена нравственного инфантилизма, который в последнее время вызывает беспокойство все большего числа психологов и педагогов.</w:t>
      </w:r>
    </w:p>
    <w:p w:rsidR="00DE114C" w:rsidRPr="001E4E1E" w:rsidRDefault="00D24894" w:rsidP="001E4E1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Кроме психологических изменений, в указанный период времени происходят физиологические изменения: ребенок быстро растет, появляются вторичные половые признаки, меняется гормональный фон и так далее. Проблемы возникают у подростков по различным причинам. Но в основу можно положить следующие внутренние конфликты: </w:t>
      </w:r>
    </w:p>
    <w:p w:rsidR="00DE114C" w:rsidRPr="001E4E1E" w:rsidRDefault="00DE114C" w:rsidP="001E4E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ж</w:t>
      </w:r>
      <w:r w:rsidR="00773CD2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елание стать взрослым;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E114C" w:rsidRPr="001E4E1E" w:rsidRDefault="00DE114C" w:rsidP="001E4E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отрицани</w:t>
      </w: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ценностных ориент</w:t>
      </w:r>
      <w:r w:rsidR="00773CD2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иров, по которым живут взрослые;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C2B59" w:rsidRPr="001E4E1E" w:rsidRDefault="00DE114C" w:rsidP="001E4E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-о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щущение себя в центре Вселенной и неприя</w:t>
      </w:r>
      <w:r w:rsidR="00773CD2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тие этого со стороны окружающих;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C2B59" w:rsidRPr="001E4E1E" w:rsidRDefault="00BC2B59" w:rsidP="001E4E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оловое с</w:t>
      </w:r>
      <w:r w:rsidR="00773CD2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озревание и страх перед новым Я;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C2B59" w:rsidRPr="001E4E1E" w:rsidRDefault="00BC2B59" w:rsidP="001E4E1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-в</w:t>
      </w:r>
      <w:r w:rsidR="00D24894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лечение к подросткам противоположного пола и неумение построить со сверстниками отношения. </w:t>
      </w:r>
    </w:p>
    <w:p w:rsidR="00D24894" w:rsidRPr="001E4E1E" w:rsidRDefault="00D24894" w:rsidP="001E4E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итоге подростку тяжело справиться с новыми бурными эмоциями, и </w:t>
      </w:r>
      <w:r w:rsidR="00BC2B59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специалисты</w:t>
      </w: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должны быть всегда готовы вовремя поддержать ребенка или дать </w:t>
      </w:r>
      <w:r w:rsidR="00BC2B59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ему </w:t>
      </w: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совет. Если же в подростковом периоде на него, помимо трудностей с изменением организма, наваливаются и другие, например, низкая культура родителей, алкоголизм в семье, занятость родителей своими делами или работой, то такая личность может </w:t>
      </w:r>
      <w:r w:rsidR="00773CD2"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автоматически </w:t>
      </w:r>
      <w:r w:rsidRPr="001E4E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попасть в категорию "трудных". </w:t>
      </w:r>
    </w:p>
    <w:p w:rsidR="00B0438F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 изученность</w:t>
      </w:r>
      <w:r w:rsidR="00394815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history="1">
        <w:r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проблемы формирования ценностных ориентаций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BC2B5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учебно-воспитательном процессе школы-интерната, связан</w:t>
      </w:r>
      <w:r w:rsidR="006B1553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особенностями деятельности образовательного учреждения, осуществляющего во взаимосвязи процессы обучения, воспитания, лечения, а также со сложностью самого явления ценностной ориентации личности, требует выявления и научного обоснования организационно-педагогических условий формирования ценностных ориентаций </w:t>
      </w:r>
      <w:r w:rsidR="00BC2B5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отражающих содержательную сторону их направленности на базовые ценности человека.</w:t>
      </w:r>
      <w:r w:rsidR="00BC2B5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Проблема формирования ценностных ориентаций личности 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подростка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</w:t>
      </w:r>
      <w:r w:rsidR="00773CD2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основательно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исследуется в работах А.М. Гендина, М.Г. Казакиной, Т.Н. Мальковской, В.А. Сластенина, Г.И. Чижаковой, М.И. Шиловой и др. Подходы к их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lastRenderedPageBreak/>
        <w:t xml:space="preserve">формированию раскрывают совокупность педагогических приемов, средств, обеспечивающих становление системы устойчивых отношений личности </w:t>
      </w:r>
      <w:r w:rsidR="00503AF6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обучающегося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, принятия им образовательных, воспитательных ценностей как базовых для человека, формирование установок на те или иные ценности материальной и духовной культуры</w:t>
      </w:r>
      <w:r w:rsidR="00796A7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.</w:t>
      </w:r>
    </w:p>
    <w:p w:rsidR="00B0438F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Педагогической наукой обобщены теоретические подходы к исследованию процесса формирования ценностных ориентаций </w:t>
      </w:r>
      <w:r w:rsidR="00503AF6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обучающихся в образовательном пространстве школы-интерната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: изучаются особенности усвоения 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подростками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нравственных ценностей (Т.А. Казимирская, Г.П. Савкина и др.); изучается взаимосвязь ценностных ориентаций и мотивации учения 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подростков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(Ю.В. Любимова, Е.Ф. Ященко и др.). Работы В.С. Собкина и его научной школы раскрывают особенности формирования ценностных ориентаций школьников с проблемами физического развития, при этом внимание исследователей акцентируется на круге вопросов, </w:t>
      </w:r>
      <w:r w:rsidRPr="001E4E1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связанных </w:t>
      </w:r>
      <w:hyperlink r:id="rId8" w:history="1">
        <w:r w:rsidRPr="001E4E1E">
          <w:rPr>
            <w:rFonts w:ascii="Times New Roman" w:eastAsia="Times New Roman" w:hAnsi="Times New Roman" w:cs="Times New Roman"/>
            <w:sz w:val="26"/>
            <w:szCs w:val="26"/>
            <w:highlight w:val="white"/>
            <w:lang w:eastAsia="ru-RU"/>
          </w:rPr>
          <w:t>с фиксированностью школьников на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 состоянии своего здоровья и механизмах его компенсации.</w:t>
      </w:r>
    </w:p>
    <w:p w:rsidR="002F405F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Общим для названных работ являются установление различий ценностных предпочтений </w:t>
      </w:r>
      <w:r w:rsidR="002F405F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физически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здоровых </w:t>
      </w:r>
      <w:r w:rsidR="002F405F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подростков и подростков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с ОВЗ</w:t>
      </w:r>
      <w:r w:rsidR="002F405F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,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выявление наличия у </w:t>
      </w:r>
      <w:r w:rsidR="002F405F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них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ценностных ограничений, опре</w:t>
      </w:r>
      <w:r w:rsidR="00BC2B59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деляющих цели, интересы, идеалы и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убеждения </w:t>
      </w:r>
      <w:r w:rsidR="002F405F"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обучающихся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, связанные с состоянием их здоровья.</w:t>
      </w:r>
    </w:p>
    <w:p w:rsidR="004C5152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Самосознание личности во многом определяется структурой ценностных ориентаций, что в дальнейшем влияет на становление системы отношений к себе, окружающим. В свою очередь, ценностные ориентации представляют собой сложное отражение объективных потребностей и интересов, как общества, социальных групп, так и личности отдельного человека, являющегося частью социума, который способствует формированию у него соответствующих ценностных ориентиров, определяя нравственное сознание и поведение человека. </w:t>
      </w:r>
      <w:r w:rsidR="004C5152"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 </w:t>
      </w:r>
    </w:p>
    <w:p w:rsidR="004C5152" w:rsidRPr="001E4E1E" w:rsidRDefault="004C5152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="002F405F"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Система ценностных ориентаций формируется во многом под влиянием ценностей ближайшего социального окружения: семьи, референтных групп. </w:t>
      </w: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</w:p>
    <w:p w:rsidR="004C5152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Среди факторов, влияющих на формирование идеалов и ценностных ориентаций учащихся, особое место принадлежит учебному коллективу. </w:t>
      </w:r>
    </w:p>
    <w:p w:rsidR="004C5152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В процессе повседневного общения </w:t>
      </w:r>
      <w:r w:rsidR="00503AF6"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подростков школы-интерната </w:t>
      </w: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осуществляется взаимный обмен идеями, представлениями, интересами и т.д., что в целом влияет на формирование личности, ее ценностных ориентаций. </w:t>
      </w:r>
      <w:r w:rsidR="004C5152"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</w:p>
    <w:p w:rsidR="004C5152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  <w:highlight w:val="white"/>
        </w:rPr>
        <w:t>Содержание ценностных ориентаций личности также обусловлено характером общественных отношений, развивающихся по объективным законам и детерминирующих субъективные отношения конкретных личностей, проявляясь в их действиях, переживаниях, стремлениях.</w:t>
      </w: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5152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Ценности приобретают качества реально действующих мотивов и источников осмысленности действительности, ведущие к росту и совершенствованию личности в процессе собственного последовательного развития. </w:t>
      </w:r>
    </w:p>
    <w:p w:rsidR="002F405F" w:rsidRPr="001E4E1E" w:rsidRDefault="002F405F" w:rsidP="001E4E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>Ценностные ориентации, являясь, таким образом, механизмом личностного роста и саморазвития, сами носят развивающийся характер и представляют собой динамическую систему.</w:t>
      </w:r>
    </w:p>
    <w:p w:rsidR="008060E6" w:rsidRPr="001E4E1E" w:rsidRDefault="004C5152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60E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особенностей воспитательной системы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ЧОУ «Школы</w:t>
      </w:r>
      <w:r w:rsidR="008060E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-интернат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8060E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Преподобного Сергия»  является построение процесса таким образом, чтобы ориентация подростков в мире ценностей человеческой культуры оказывала существенное влияние на их возможности в решении собственных жизненных проблем, не через усвоение заранее заданной системы ценностей, а через самостоятельное формирование личностных ценностных ориентаций. </w:t>
      </w:r>
    </w:p>
    <w:p w:rsidR="008060E6" w:rsidRPr="001E4E1E" w:rsidRDefault="004C5152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60E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отметить, что огромное влияние на формирование ценностных ориентаций старшеклассников оказывает гуманистическая ориентация, создание благоприятной психологической атмосферы и учет индивидуальных особенностей каждого участника. Это реализуется благодаря организации индивидуальных и групповых психологических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занятий </w:t>
      </w:r>
      <w:r w:rsidR="008060E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творческих мастерских.</w:t>
      </w:r>
    </w:p>
    <w:p w:rsidR="008060E6" w:rsidRPr="001E4E1E" w:rsidRDefault="008060E6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ценностных ориентаций старшеклассников в школе-интернате напрямую связано с подготовкой педагогического состава, направленной на поддержку и развитие творчества обучающихся, установление реального взаимодействия и диалога культур, других элементов педагогики сотрудничества, отраженных в культуросообразных воспитательных моделях.</w:t>
      </w:r>
    </w:p>
    <w:p w:rsidR="00796A79" w:rsidRPr="001E4E1E" w:rsidRDefault="008060E6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38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0A2DE7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сформированности ценностных ориентаций</w:t>
      </w:r>
      <w:r w:rsidR="00C96552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 </w:t>
      </w:r>
      <w:r w:rsidR="00B0438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использовался</w:t>
      </w:r>
      <w:r w:rsidR="00B0438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 </w:t>
      </w:r>
      <w:r w:rsidR="00F64C4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эмпирических </w:t>
      </w:r>
      <w:hyperlink r:id="rId9" w:history="1">
        <w:r w:rsidR="00B0438F" w:rsidRPr="001E4E1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методов исследования</w:t>
        </w:r>
      </w:hyperlink>
      <w:r w:rsidR="00B0438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96A79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теоретические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 </w:t>
      </w:r>
      <w:hyperlink r:id="rId10" w:history="1">
        <w:r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анализ философской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социологической, психологической, педагогической лите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ратуры по проблеме исследования</w:t>
      </w:r>
    </w:p>
    <w:p w:rsidR="00796A79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изучение и обобщение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педагогического опыта</w:t>
      </w:r>
    </w:p>
    <w:p w:rsidR="00796A79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изучение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нормативной базы, программной док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ументации, методических пособий</w:t>
      </w:r>
    </w:p>
    <w:p w:rsidR="00796A79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эмпирические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педагогический эксперимент, наблюдение, метод независимых характеристик, анкетирование, опрос, самооценка, рефлексивно-оценочные процедуры, анализ продуктов деят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ельности учащихся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D37" w:rsidRDefault="00B0438F" w:rsidP="00194D3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E4E1E">
        <w:rPr>
          <w:b/>
          <w:sz w:val="26"/>
          <w:szCs w:val="26"/>
        </w:rPr>
        <w:t>статистические</w:t>
      </w:r>
      <w:r w:rsidR="00796A79" w:rsidRPr="001E4E1E">
        <w:rPr>
          <w:sz w:val="26"/>
          <w:szCs w:val="26"/>
        </w:rPr>
        <w:t xml:space="preserve"> – ранжирование</w:t>
      </w:r>
      <w:r w:rsidR="00194D37">
        <w:rPr>
          <w:sz w:val="26"/>
          <w:szCs w:val="26"/>
        </w:rPr>
        <w:t>, м</w:t>
      </w:r>
      <w:r w:rsidR="00194D37" w:rsidRPr="001E4E1E">
        <w:rPr>
          <w:sz w:val="26"/>
          <w:szCs w:val="26"/>
        </w:rPr>
        <w:t>етодика «Ценностные ориентации» М. Рокича</w:t>
      </w:r>
      <w:r w:rsidR="00194D37">
        <w:rPr>
          <w:sz w:val="26"/>
          <w:szCs w:val="26"/>
        </w:rPr>
        <w:t xml:space="preserve">. </w:t>
      </w:r>
    </w:p>
    <w:p w:rsidR="00194D37" w:rsidRDefault="00194D37" w:rsidP="00194D3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 </w:t>
      </w:r>
      <w:r w:rsidRPr="001E4E1E">
        <w:rPr>
          <w:sz w:val="26"/>
          <w:szCs w:val="26"/>
        </w:rPr>
        <w:t xml:space="preserve">два класса ценностей: </w:t>
      </w:r>
    </w:p>
    <w:p w:rsidR="00194D37" w:rsidRDefault="00194D37" w:rsidP="00194D3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4D37">
        <w:rPr>
          <w:b/>
          <w:sz w:val="26"/>
          <w:szCs w:val="26"/>
        </w:rPr>
        <w:t xml:space="preserve">Терминальные </w:t>
      </w:r>
      <w:r w:rsidRPr="001E4E1E">
        <w:rPr>
          <w:sz w:val="26"/>
          <w:szCs w:val="26"/>
        </w:rPr>
        <w:t xml:space="preserve">- убеждения в том, что конечная цель индивидуального существования стоит того, чтобы к ней стремиться. </w:t>
      </w:r>
    </w:p>
    <w:p w:rsidR="002B6617" w:rsidRDefault="00194D37" w:rsidP="00194D3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4D37">
        <w:rPr>
          <w:b/>
          <w:sz w:val="26"/>
          <w:szCs w:val="26"/>
        </w:rPr>
        <w:t>Инструментальные</w:t>
      </w:r>
      <w:r w:rsidRPr="001E4E1E">
        <w:rPr>
          <w:sz w:val="26"/>
          <w:szCs w:val="26"/>
        </w:rPr>
        <w:t xml:space="preserve"> - убеждения в том, что какой-то образ действий или свойство личности является предпочтительным в любой ситуации. </w:t>
      </w:r>
    </w:p>
    <w:p w:rsidR="00194D37" w:rsidRPr="002B6617" w:rsidRDefault="00194D37" w:rsidP="00194D37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2B6617">
        <w:rPr>
          <w:b/>
          <w:sz w:val="26"/>
          <w:szCs w:val="26"/>
        </w:rPr>
        <w:t>Это деление соответствует традиционному делению на ценности - цели и ценности-средства.</w:t>
      </w:r>
    </w:p>
    <w:p w:rsidR="00796A79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качественный, количественный анализ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исследования.</w:t>
      </w:r>
      <w:r w:rsidR="00F64C4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438F" w:rsidRPr="001E4E1E" w:rsidRDefault="00F64C41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конце работы </w:t>
      </w:r>
      <w:hyperlink r:id="rId11" w:history="1">
        <w:r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осуществлен содержательн</w:t>
        </w:r>
        <w:r w:rsidR="00796A79"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ый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 анализа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обобщен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теоретически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796A79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для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ценностных ориентаций обучающихся школы-интерната и </w:t>
      </w:r>
      <w:r w:rsidRPr="001E4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разработаны методические рекомендации в помощь педагогу.</w:t>
      </w:r>
    </w:p>
    <w:p w:rsidR="00BA6C49" w:rsidRPr="001E4E1E" w:rsidRDefault="00BA6C49" w:rsidP="001E4E1E">
      <w:pPr>
        <w:overflowPunct w:val="0"/>
        <w:autoSpaceDE w:val="0"/>
        <w:autoSpaceDN w:val="0"/>
        <w:adjustRightInd w:val="0"/>
        <w:spacing w:after="0" w:line="276" w:lineRule="auto"/>
        <w:ind w:firstLine="454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sz w:val="26"/>
          <w:szCs w:val="26"/>
        </w:rPr>
        <w:t xml:space="preserve">Анализ оценки доступности ценностей подростками показал, что у учащихся школы-интерната наблюдается внутренний вакуум (т.е. превышение доступности над актуальностью) по ценности «активная деятельная жизнь», т.е. данная ценность не является для них важной. Здоровье физическое и психическое  учащимися школы-интерната признается ценным, но малодоступным, это может быть связано с разными </w:t>
      </w:r>
      <w:r w:rsidRPr="001E4E1E">
        <w:rPr>
          <w:rFonts w:ascii="Times New Roman" w:eastAsia="Times New Roman" w:hAnsi="Times New Roman" w:cs="Times New Roman"/>
          <w:sz w:val="26"/>
          <w:szCs w:val="26"/>
        </w:rPr>
        <w:lastRenderedPageBreak/>
        <w:t>причинами, одна из них это то, что воспитанники живут в общежитии все вместе, если заболеет один, то болеют все.</w:t>
      </w:r>
    </w:p>
    <w:p w:rsidR="00BA6C49" w:rsidRPr="001E4E1E" w:rsidRDefault="00BA6C49" w:rsidP="001E4E1E">
      <w:pPr>
        <w:overflowPunct w:val="0"/>
        <w:autoSpaceDE w:val="0"/>
        <w:autoSpaceDN w:val="0"/>
        <w:adjustRightInd w:val="0"/>
        <w:spacing w:after="0" w:line="276" w:lineRule="auto"/>
        <w:ind w:firstLine="454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sz w:val="26"/>
          <w:szCs w:val="26"/>
        </w:rPr>
        <w:t xml:space="preserve">Материально - обеспеченная жизнь также является ценностью для подростков школы - интерната, но она для них  малодоступна. В школе-интернате, помимо учебной деятельности, хорошо развита творческая деятельность, поэтому для подростков данная ценность доступна, но не оценивается ими как важная. </w:t>
      </w:r>
    </w:p>
    <w:p w:rsidR="00BA6C49" w:rsidRPr="001E4E1E" w:rsidRDefault="00BA6C49" w:rsidP="001E4E1E">
      <w:pPr>
        <w:overflowPunct w:val="0"/>
        <w:autoSpaceDE w:val="0"/>
        <w:autoSpaceDN w:val="0"/>
        <w:adjustRightInd w:val="0"/>
        <w:spacing w:after="0" w:line="276" w:lineRule="auto"/>
        <w:ind w:firstLine="454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sz w:val="26"/>
          <w:szCs w:val="26"/>
        </w:rPr>
        <w:t>Исключением является оценка значимо</w:t>
      </w:r>
      <w:r w:rsidR="00F215FE" w:rsidRPr="001E4E1E">
        <w:rPr>
          <w:rFonts w:ascii="Times New Roman" w:eastAsia="Times New Roman" w:hAnsi="Times New Roman" w:cs="Times New Roman"/>
          <w:sz w:val="26"/>
          <w:szCs w:val="26"/>
        </w:rPr>
        <w:t>сти счастливой семейной жизни. Д</w:t>
      </w:r>
      <w:r w:rsidRPr="001E4E1E">
        <w:rPr>
          <w:rFonts w:ascii="Times New Roman" w:eastAsia="Times New Roman" w:hAnsi="Times New Roman" w:cs="Times New Roman"/>
          <w:sz w:val="26"/>
          <w:szCs w:val="26"/>
        </w:rPr>
        <w:t>ля подростков, обучающихся в школе-интернате данная ценность является очень значимой. Это объясняется тем, что дети, обучающиеся в школе - интернате находятся вдали от родителей, родственников, происходит осознание роли семьи в их жизни.</w:t>
      </w:r>
    </w:p>
    <w:p w:rsidR="00BA6C49" w:rsidRPr="001E4E1E" w:rsidRDefault="00BA6C49" w:rsidP="001E4E1E">
      <w:pPr>
        <w:overflowPunct w:val="0"/>
        <w:autoSpaceDE w:val="0"/>
        <w:autoSpaceDN w:val="0"/>
        <w:adjustRightInd w:val="0"/>
        <w:spacing w:after="0" w:line="276" w:lineRule="auto"/>
        <w:ind w:firstLine="454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sz w:val="26"/>
          <w:szCs w:val="26"/>
        </w:rPr>
        <w:t xml:space="preserve">У подростков школы-интерната ценностный профиль не имеет значимых отличий – что свидетельствует о нормально протекающем процессе формирования </w:t>
      </w:r>
      <w:r w:rsidR="00F215FE" w:rsidRPr="001E4E1E">
        <w:rPr>
          <w:rFonts w:ascii="Times New Roman" w:eastAsia="Times New Roman" w:hAnsi="Times New Roman" w:cs="Times New Roman"/>
          <w:sz w:val="26"/>
          <w:szCs w:val="26"/>
        </w:rPr>
        <w:t>ценностных ориентаций. При этом</w:t>
      </w:r>
      <w:r w:rsidRPr="001E4E1E">
        <w:rPr>
          <w:rFonts w:ascii="Times New Roman" w:eastAsia="Times New Roman" w:hAnsi="Times New Roman" w:cs="Times New Roman"/>
          <w:sz w:val="26"/>
          <w:szCs w:val="26"/>
        </w:rPr>
        <w:t xml:space="preserve"> наличие внутренних вакуумов и внутренних конфликтов при оценке доступности ценностей учащимися школы-интерната создает зону развития, является стимулом для достижения поставленных целей и задач. Условия обучения в школе-интернате способствуют формированию особенностей ценностных ориентаций у подростков.</w:t>
      </w:r>
    </w:p>
    <w:p w:rsidR="00BA6C49" w:rsidRPr="001E4E1E" w:rsidRDefault="00BA6C49" w:rsidP="001E4E1E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>Результаты тестирования (исследования) имеют большую практическую и теоретическую значимость,  т.к. результаты работы могут быть использованы в совместной практической деятельности психологов,  педагогов, воспитателей школы-интерната.</w:t>
      </w:r>
    </w:p>
    <w:p w:rsidR="004A7060" w:rsidRPr="001E4E1E" w:rsidRDefault="004A7060" w:rsidP="001E4E1E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видом диагностической работы с подростками является метод беседы. Анализ системы ценностей современных подростков выявил, к сожалению, её негативную направленность: большинство видят смысл жизни в получении удовольствий и удовлетворении своих желаний, в получении материальных благ без значительных усилий. В их речи часто встречаются языковые штампы, например, такие понятия как «круто» и «отстой». В то же время, судя по их высказываниям, подростки, в целом, общительны и дружелюбны. Они пытаются соответствовать внешнему миру и не могут жить без общения со взрослыми и сверстниками, которое является ведущим видом деятельности в этом возрасте и, опираясь на которое, можно проводить работу, направленную на формирование позитивных жизненных ценностей и ориентаций подростков школы-интерната.</w:t>
      </w:r>
    </w:p>
    <w:p w:rsidR="00F215FE" w:rsidRPr="001E4E1E" w:rsidRDefault="00BA6C49" w:rsidP="001E4E1E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На основании выше сказанного </w:t>
      </w:r>
      <w:r w:rsidR="00C96552" w:rsidRPr="001E4E1E">
        <w:rPr>
          <w:rFonts w:ascii="Times New Roman" w:eastAsia="Calibri" w:hAnsi="Times New Roman" w:cs="Times New Roman"/>
          <w:sz w:val="26"/>
          <w:szCs w:val="26"/>
        </w:rPr>
        <w:t>были даны рекомендации</w:t>
      </w:r>
      <w:r w:rsidR="00F215FE" w:rsidRPr="001E4E1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A6C49" w:rsidRPr="001E4E1E" w:rsidRDefault="00F215FE" w:rsidP="001E4E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A6C49" w:rsidRPr="001E4E1E">
        <w:rPr>
          <w:rFonts w:ascii="Times New Roman" w:eastAsia="Calibri" w:hAnsi="Times New Roman" w:cs="Times New Roman"/>
          <w:sz w:val="26"/>
          <w:szCs w:val="26"/>
        </w:rPr>
        <w:t>Администрации ш</w:t>
      </w:r>
      <w:r w:rsidR="00C96552" w:rsidRPr="001E4E1E">
        <w:rPr>
          <w:rFonts w:ascii="Times New Roman" w:eastAsia="Calibri" w:hAnsi="Times New Roman" w:cs="Times New Roman"/>
          <w:sz w:val="26"/>
          <w:szCs w:val="26"/>
        </w:rPr>
        <w:t>колы</w:t>
      </w:r>
    </w:p>
    <w:p w:rsidR="00BA6C49" w:rsidRPr="001E4E1E" w:rsidRDefault="00F215FE" w:rsidP="001E4E1E">
      <w:pPr>
        <w:spacing w:after="0" w:line="276" w:lineRule="auto"/>
        <w:ind w:hanging="107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               - </w:t>
      </w:r>
      <w:r w:rsidR="00BA6C49" w:rsidRPr="001E4E1E">
        <w:rPr>
          <w:rFonts w:ascii="Times New Roman" w:eastAsia="Calibri" w:hAnsi="Times New Roman" w:cs="Times New Roman"/>
          <w:sz w:val="26"/>
          <w:szCs w:val="26"/>
        </w:rPr>
        <w:t xml:space="preserve">Классным </w:t>
      </w:r>
      <w:r w:rsidR="00C96552" w:rsidRPr="001E4E1E">
        <w:rPr>
          <w:rFonts w:ascii="Times New Roman" w:eastAsia="Calibri" w:hAnsi="Times New Roman" w:cs="Times New Roman"/>
          <w:sz w:val="26"/>
          <w:szCs w:val="26"/>
        </w:rPr>
        <w:t>руководителям</w:t>
      </w:r>
      <w:r w:rsidR="00BA6C49" w:rsidRPr="001E4E1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6C49" w:rsidRPr="001E4E1E" w:rsidRDefault="00F215FE" w:rsidP="001E4E1E">
      <w:pPr>
        <w:spacing w:after="0" w:line="276" w:lineRule="auto"/>
        <w:ind w:hanging="7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E4E1E">
        <w:rPr>
          <w:rFonts w:ascii="Times New Roman" w:eastAsia="Calibri" w:hAnsi="Times New Roman" w:cs="Times New Roman"/>
          <w:sz w:val="26"/>
          <w:szCs w:val="26"/>
        </w:rPr>
        <w:t xml:space="preserve">           - В</w:t>
      </w:r>
      <w:r w:rsidR="00BA6C49" w:rsidRPr="001E4E1E">
        <w:rPr>
          <w:rFonts w:ascii="Times New Roman" w:eastAsia="Calibri" w:hAnsi="Times New Roman" w:cs="Times New Roman"/>
          <w:sz w:val="26"/>
          <w:szCs w:val="26"/>
        </w:rPr>
        <w:t>оспитателям школы-интерната</w:t>
      </w:r>
    </w:p>
    <w:p w:rsidR="00B0438F" w:rsidRPr="001E4E1E" w:rsidRDefault="00B0438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color w:val="000000"/>
          <w:sz w:val="26"/>
          <w:szCs w:val="26"/>
        </w:rPr>
        <w:t>Ни для кого не секрет, что в последние годы в России в условиях продолжающейся нестабильности социально-экономической и политической жизни наблюдается устойчивая тенденция роста числа детей-сирот и детей, оставшихся без попечения родителей. Основными причинами увеличения числа детей-сирот при живых родителях являются падение социального престижа семьи, ее материальные и жилищные трудности, межнациональные конфликты, рост внебрачной рождаемости, высокий процент родителей, ведущих асоциальный образ жизни.</w:t>
      </w:r>
    </w:p>
    <w:p w:rsidR="00B0438F" w:rsidRPr="001E4E1E" w:rsidRDefault="00B0438F" w:rsidP="001E4E1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E4E1E">
        <w:rPr>
          <w:color w:val="000000"/>
          <w:sz w:val="26"/>
          <w:szCs w:val="26"/>
        </w:rPr>
        <w:lastRenderedPageBreak/>
        <w:t xml:space="preserve">Неутешительна и статистика о тех, кто вырастает и покидает детские дома и интернаты. </w:t>
      </w:r>
      <w:r w:rsidR="00B23EBF" w:rsidRPr="001E4E1E">
        <w:rPr>
          <w:color w:val="000000"/>
          <w:sz w:val="26"/>
          <w:szCs w:val="26"/>
        </w:rPr>
        <w:t>Т</w:t>
      </w:r>
      <w:r w:rsidRPr="001E4E1E">
        <w:rPr>
          <w:color w:val="000000"/>
          <w:sz w:val="26"/>
          <w:szCs w:val="26"/>
        </w:rPr>
        <w:t>олько 10 процентам удается адаптироваться в обществе.</w:t>
      </w:r>
    </w:p>
    <w:p w:rsidR="004A7060" w:rsidRPr="001E4E1E" w:rsidRDefault="00B0438F" w:rsidP="001E4E1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E4E1E">
        <w:rPr>
          <w:color w:val="000000"/>
          <w:sz w:val="26"/>
          <w:szCs w:val="26"/>
        </w:rPr>
        <w:t xml:space="preserve">Результаты психологического обследования свидетельствуют о значительных проблемах развития личности большинства </w:t>
      </w:r>
      <w:r w:rsidR="00B23EBF" w:rsidRPr="001E4E1E">
        <w:rPr>
          <w:color w:val="000000"/>
          <w:sz w:val="26"/>
          <w:szCs w:val="26"/>
        </w:rPr>
        <w:t>воспитанников детских домов</w:t>
      </w:r>
      <w:r w:rsidRPr="001E4E1E">
        <w:rPr>
          <w:color w:val="000000"/>
          <w:sz w:val="26"/>
          <w:szCs w:val="26"/>
        </w:rPr>
        <w:t xml:space="preserve"> во всех возрастных группах. Наибольшие трудности и отклонения от нормального становления личности наблюдаются в эмоционально-волевой сфере, нарушении социального взаимодействия, неуверенности в себе, снижении самоорганизованности и целеустремленности, что приводит к значительному ослаблению "силы личности", подобного рода нарушения проявляются чаще всего в повышенной тревожности.</w:t>
      </w:r>
    </w:p>
    <w:p w:rsidR="00B0438F" w:rsidRPr="001E4E1E" w:rsidRDefault="00B0438F" w:rsidP="001E4E1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E4E1E">
        <w:rPr>
          <w:color w:val="000000"/>
          <w:sz w:val="26"/>
          <w:szCs w:val="26"/>
        </w:rPr>
        <w:t xml:space="preserve"> Негативные тенденции развития личности воспитанников сохраняются во всех возрастных группах и в старшей возрастной группе проявляются, в частности, в снижении профессиональной пригодности ко многим видам профессиональной деятельности, особенно интеллектуального характера и социального взаимодействия.</w:t>
      </w:r>
    </w:p>
    <w:p w:rsidR="00B23EBF" w:rsidRPr="001E4E1E" w:rsidRDefault="00B23EB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Неоценимая роль в развитии ценностных ориентаций подростков в образовательном пространстве школы-интерната принадлежит </w:t>
      </w:r>
      <w:r w:rsidRPr="001E4E1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групповым играм.</w:t>
      </w:r>
      <w:r w:rsidRPr="001E4E1E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позволяет </w:t>
      </w:r>
      <w:r w:rsidR="0051328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подростку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 способ объединения эмоционального и рационального компонентов примирить тенденцию Я к самоутверждению через расширение границ своего влияния и тенденцию следовать социальным ограничениям. Благодаря этому </w:t>
      </w:r>
      <w:r w:rsidR="0051328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енность своего Я начинает сочетаться с ценностью "других". Ориентация на свою значимость для других дает ребенку возможность полноценно участвовать в совместных делах, содействует приобщению к ценностям и средствам человеческой жизнедеятельности". Психологические игры открывают перед их участниками возможности часто недоступные в других условиях: человек в игре свободно обращается со значениями и смыслами, раскрепощая свои интеллектуальные ресурсы, расширяет поле сознания, укрепляет веру в свои силы, развивает творческие способности, способности к общению, закладывает этические и нравственные основы поведения. В </w:t>
      </w:r>
      <w:hyperlink r:id="rId12" w:history="1">
        <w:r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психологических тренинговых играх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большее значение имеет не сам процесс игры, часто дающий участникам массу положительных эмоций, а </w:t>
      </w:r>
      <w:r w:rsidRPr="001E4E1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осмысление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рефлексия </w:t>
      </w:r>
      <w:r w:rsidRPr="001E4E1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происходящего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после игры. Таким образом, человек развивает самого себя. Особенностью игры является и ее эвристичность, дух творчества, который пронизывает все действия играющего. Ведь результат игры изначально непредсказуем, имеет вероятностный характер, что и придает каждой игре привлекательную неповторимость знакомого по эмоциональному эффекту, но не воспроизводимого в точности события. </w:t>
      </w:r>
    </w:p>
    <w:p w:rsidR="00B23EBF" w:rsidRPr="001E4E1E" w:rsidRDefault="00513286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рупповые игры применя</w:t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EBF" w:rsidRPr="001E4E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целях:</w:t>
      </w:r>
    </w:p>
    <w:p w:rsidR="00BD0A51" w:rsidRPr="001E4E1E" w:rsidRDefault="00B23EBF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активизации процесса самопознания, формирования мотивации самовоспитания и саморазвития (</w:t>
      </w:r>
      <w:r w:rsidR="0051328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«В некотором царстве, в некотором государстве...»). </w:t>
      </w:r>
    </w:p>
    <w:p w:rsidR="00B23EBF" w:rsidRPr="001E4E1E" w:rsidRDefault="00B23EB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игры реша</w:t>
      </w:r>
      <w:r w:rsidR="008C5F6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задачи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раскрепощению участников, повышению их спонтанности, креативности, диагностики и коррекции внутренних проблем - формирования коммуникативных навыков; расширения возможностей установления контактов в различных ситуациях общения; </w:t>
      </w:r>
    </w:p>
    <w:p w:rsidR="00B23EBF" w:rsidRPr="001E4E1E" w:rsidRDefault="00B23EBF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развития творческих способностей (большая психологическая игра «Две планеты»);</w:t>
      </w:r>
    </w:p>
    <w:p w:rsidR="00513286" w:rsidRPr="001E4E1E" w:rsidRDefault="00B23EBF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сплочение коллектива (игра «Дом наших отношений»).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проблемных зон в личностном развитии учащихся (для психолог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знаний подростков друг о друге;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активизация размышлений учащихся о значимости бесконфликтного общения в классе;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навыков сотрудничества у подростков;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ресурсов к поддержанию положительного микроклимата в коллективе;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у учащихся гордости за свой коллектив; </w:t>
      </w:r>
    </w:p>
    <w:p w:rsidR="00513286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самопознания; </w:t>
      </w:r>
    </w:p>
    <w:p w:rsidR="00B23EBF" w:rsidRPr="001E4E1E" w:rsidRDefault="00513286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речи, обогащение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словарного запаса.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E4E1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   В целях развития ценностных ориентаций подростков в образовательном пространстве школы-интерната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23EBF" w:rsidRPr="001E4E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 арт-терапии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5F6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изотерапия, который является средством преимущественно невербального общения. Это делает его особенно ценным для тех, кто недостаточно хорошо владеет речью, затрудняется в словесном описании своих переживаний, либо, напротив, чрезмерно связан с речевым общением. Символическая речь является одной из </w:t>
      </w:r>
      <w:hyperlink r:id="rId13" w:history="1">
        <w:r w:rsidR="00B23EBF" w:rsidRPr="001E4E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основ изобразительного искусства</w:t>
        </w:r>
      </w:hyperlink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Она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человеку зачастую более точно выразить свои переживания, по-новому взглянуть на ситуацию и житейские проблемы и найти благодаря этому путь к их решению.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EBF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Достоинством изотерапии является «язык» визуальной и пластической экспрессии. Посредством рисования реализуется потребность личности в самовыражении. Работа в группе ведется с самыми разными изобразительными материалами. Наряду с акварельными красками, карандашами, восковыми мелками используются также уголь, специальные краски для работы руками, маркеры для создания изображения на стекле, пластические материалы различной плотности и цвета, бумага разных форматов и оттенков, клей, скотч и т. д.</w:t>
      </w:r>
    </w:p>
    <w:p w:rsidR="00BD0A51" w:rsidRPr="001E4E1E" w:rsidRDefault="00B23EB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использованию различных форм художественной экспрессии складываются условия, при которых каждый подросток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само</w:t>
      </w:r>
      <w:r w:rsidR="00513286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регуляции чувств и поведения. </w:t>
      </w:r>
    </w:p>
    <w:p w:rsidR="00B23EBF" w:rsidRPr="001E4E1E" w:rsidRDefault="00B23EBF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интерактивной модели обучения</w:t>
      </w:r>
      <w:r w:rsidRPr="001E4E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моделирование жизненных ситуаций, использование ролевых игр, совместное решение проблем. Интерактивные методы основаны на принципах взаимодействия, активности </w:t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подростков,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опоре на групповой опыт, обязательной обратной связи.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 взаимной оценки и контроля. </w:t>
      </w:r>
    </w:p>
    <w:p w:rsidR="008C5F66" w:rsidRPr="001E4E1E" w:rsidRDefault="008C5F66" w:rsidP="001E4E1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A51" w:rsidRPr="001E4E1E" w:rsidRDefault="00BD0A51" w:rsidP="001E4E1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A7B31" w:rsidRPr="001E4E1E" w:rsidRDefault="003A7B31" w:rsidP="001E4E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Обобщив результаты работы, можно сделать следующие выводы:</w:t>
      </w:r>
    </w:p>
    <w:p w:rsidR="003A7B31" w:rsidRPr="001E4E1E" w:rsidRDefault="003A7B31" w:rsidP="001E4E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1.Важным условием </w:t>
      </w:r>
      <w:r w:rsidRPr="001E4E1E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развития ценностных ориентаций подростков в образовательном пространстве школы-интерната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совмещение индивидуальной работы с подростками, таких как проведение бесед, анкетирование, тестирование, арттерапевтические занятия с групповыми формами работы - групповые беседы, психогимнастика, тренинговые и арт</w:t>
      </w:r>
      <w:r w:rsidR="001E4E1E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терапевтические методы</w:t>
      </w:r>
    </w:p>
    <w:p w:rsidR="003A7B31" w:rsidRPr="001E4E1E" w:rsidRDefault="003A7B31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2.Психологическим условием, обеспечивающим появление новых смысложизненных ориентаций у подростков является постепенное превращение нравственных знаний в духовно-нравственные убеждения, сущностью которых становится осознание необходимости приобретения терминальных и инструментальных ценностей, а также потребность их реализовать в поведении и деятельности. </w:t>
      </w:r>
    </w:p>
    <w:p w:rsidR="001E4E1E" w:rsidRPr="001E4E1E" w:rsidRDefault="001E4E1E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E1E" w:rsidRPr="001E4E1E" w:rsidRDefault="003A7B31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>3.Для успешной реализации программы развития ценностных ориентаций подростков в образовательном пространстве школы</w:t>
      </w:r>
      <w:r w:rsidR="003F57E5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-интерната 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необходимым условием является </w:t>
      </w:r>
      <w:r w:rsidRPr="001E4E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совместная профессиональная деятельность психолога и педагога</w:t>
      </w: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непосредственно в процессе учебной деятельности школьников, так и в условиях специально организованного общения со сверстниками, в рамках которого происходит актуализация влияния воспитательных, коррекционных и развивающих воздействий на личностную сферу подростков. </w:t>
      </w:r>
    </w:p>
    <w:p w:rsidR="003A7B31" w:rsidRPr="001E4E1E" w:rsidRDefault="001E4E1E" w:rsidP="001E4E1E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57E5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Ценностно-смысловые характеристики личностной значимости, формирующиеся в подростковом возрасте, представляют собой динамическую систему, которая находится в стадии становления, поэтому на нее можно оказывать позитивное развивающее влияние в рамках учебной деятельности средствами обучения, воспитания и с опорой на ведущий вид деятельности в этом возрасте - общение со сверстниками. </w:t>
      </w:r>
    </w:p>
    <w:p w:rsidR="001E4E1E" w:rsidRPr="001E4E1E" w:rsidRDefault="001E4E1E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B15" w:rsidRPr="001E4E1E" w:rsidRDefault="003F57E5" w:rsidP="001E4E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sz w:val="26"/>
          <w:szCs w:val="26"/>
        </w:rPr>
        <w:t xml:space="preserve">Следует подчеркнуть, что на всем протяжении подросткового возраста ребенок остается школьником, и его обучение и развитие происходят в определенных пространственно-предметных, технологических, социокультурных и межличностных условиях образовательного пространства школы, которые могут не только способствовать его обучению и воспитанию, но и затруднять их под влиянием тех или иных воздействий. </w:t>
      </w:r>
    </w:p>
    <w:p w:rsidR="003F57E5" w:rsidRPr="001E4E1E" w:rsidRDefault="003F57E5" w:rsidP="001E4E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sz w:val="26"/>
          <w:szCs w:val="26"/>
        </w:rPr>
        <w:t>Поэтому такой важной задачей психологов и педагогов школы является помощь подростку в самореализации и самораскрытии позитивного потенциала своей личности, в принятии, присвоении и развитии им социальных и духовно-нравственных смысложизненных (ценностных) ориентаций в рамках образовательного пространства школы</w:t>
      </w:r>
      <w:r w:rsidR="008060E6" w:rsidRPr="001E4E1E">
        <w:rPr>
          <w:rFonts w:ascii="Times New Roman" w:hAnsi="Times New Roman" w:cs="Times New Roman"/>
          <w:sz w:val="26"/>
          <w:szCs w:val="26"/>
        </w:rPr>
        <w:t>-интерната</w:t>
      </w:r>
      <w:r w:rsidRPr="001E4E1E">
        <w:rPr>
          <w:rFonts w:ascii="Times New Roman" w:hAnsi="Times New Roman" w:cs="Times New Roman"/>
          <w:sz w:val="26"/>
          <w:szCs w:val="26"/>
        </w:rPr>
        <w:t>: в процессе специально организованной учебной деятельности и общения со сверстниками.</w:t>
      </w:r>
    </w:p>
    <w:p w:rsidR="003F57E5" w:rsidRPr="001E4E1E" w:rsidRDefault="003F57E5" w:rsidP="001E4E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E1E" w:rsidRDefault="003F57E5" w:rsidP="001E4E1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1E4E1E" w:rsidRDefault="001E4E1E" w:rsidP="001E4E1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060E6" w:rsidRPr="001E4E1E" w:rsidRDefault="003F57E5" w:rsidP="001E4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СПИСОК ЛИТЕРАТУРЫ</w:t>
      </w:r>
    </w:p>
    <w:p w:rsidR="009B1BF8" w:rsidRPr="001E4E1E" w:rsidRDefault="009B1BF8" w:rsidP="001E4E1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0E6" w:rsidRPr="001E4E1E" w:rsidRDefault="008060E6" w:rsidP="001E4E1E">
      <w:pPr>
        <w:pStyle w:val="ab"/>
        <w:numPr>
          <w:ilvl w:val="0"/>
          <w:numId w:val="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sz w:val="26"/>
          <w:szCs w:val="26"/>
        </w:rPr>
        <w:t>Васина Е.А. Ценностные ориентации личности в юношеском возрасте. - М.: Мысль, 2005. С.65.</w:t>
      </w:r>
    </w:p>
    <w:p w:rsidR="008060E6" w:rsidRPr="001E4E1E" w:rsidRDefault="008060E6" w:rsidP="001E4E1E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060E6" w:rsidRPr="001E4E1E" w:rsidRDefault="008060E6" w:rsidP="001E4E1E">
      <w:pPr>
        <w:pStyle w:val="ab"/>
        <w:numPr>
          <w:ilvl w:val="0"/>
          <w:numId w:val="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1E4E1E">
        <w:rPr>
          <w:rFonts w:ascii="Times New Roman" w:hAnsi="Times New Roman" w:cs="Times New Roman"/>
          <w:sz w:val="26"/>
          <w:szCs w:val="26"/>
        </w:rPr>
        <w:t>Зотова О.И. Ценностные ориентации и механизм социальной регуляции поведения // Методологические проблемы социальной психологии / Отв. ред. Е.В. Шорохова. - М.: Владос, 2005. С. 241.</w:t>
      </w:r>
    </w:p>
    <w:p w:rsidR="008060E6" w:rsidRPr="001E4E1E" w:rsidRDefault="008060E6" w:rsidP="001E4E1E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3A7B31" w:rsidRPr="001E4E1E" w:rsidRDefault="008060E6" w:rsidP="001E4E1E">
      <w:pPr>
        <w:pStyle w:val="ab"/>
        <w:numPr>
          <w:ilvl w:val="0"/>
          <w:numId w:val="9"/>
        </w:numPr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sz w:val="26"/>
          <w:szCs w:val="26"/>
        </w:rPr>
        <w:t>Мерлина</w:t>
      </w:r>
      <w:r w:rsidR="009B1BF8" w:rsidRPr="001E4E1E">
        <w:rPr>
          <w:rFonts w:ascii="Times New Roman" w:hAnsi="Times New Roman" w:cs="Times New Roman"/>
          <w:sz w:val="26"/>
          <w:szCs w:val="26"/>
        </w:rPr>
        <w:t xml:space="preserve"> В.С.</w:t>
      </w:r>
      <w:r w:rsidRPr="001E4E1E">
        <w:rPr>
          <w:rFonts w:ascii="Times New Roman" w:hAnsi="Times New Roman" w:cs="Times New Roman"/>
          <w:sz w:val="26"/>
          <w:szCs w:val="26"/>
        </w:rPr>
        <w:t xml:space="preserve"> Шафранская К.Д., Суханова Т.Г. К вопросу о ценностных ориентациях личности. - М.: Академия, 2004. С.76. .</w:t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7B31"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Романова Э.Н. Развитие Я-концепции у детей подросткового возраста // Э.Н. Романова, С.А.Гапонова // Мир науки, культуры, образования. – Горно-Алтайск, 2012. – Ч.1. – № 2 (33). – С.107-109 (0,3 п.л.). </w:t>
      </w:r>
    </w:p>
    <w:p w:rsidR="003A7B31" w:rsidRPr="001E4E1E" w:rsidRDefault="003A7B31" w:rsidP="001E4E1E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284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Романова Э.Н., Развитие духовно-нравственных ценностей современных подростков // Подготовка инновационных кадров для рынка труда в условиях непрерывного образования: материалы Международной научно-практической конференции. – Екатеринбург: Изд-во Урал. гос. экон. ун-т, 2012. – С. 212-214 (0,2 п.л.). </w:t>
      </w:r>
    </w:p>
    <w:p w:rsidR="009B1BF8" w:rsidRPr="001E4E1E" w:rsidRDefault="009B1BF8" w:rsidP="001E4E1E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284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E1E">
        <w:rPr>
          <w:rFonts w:ascii="Times New Roman" w:hAnsi="Times New Roman" w:cs="Times New Roman"/>
          <w:sz w:val="26"/>
          <w:szCs w:val="26"/>
        </w:rPr>
        <w:t>Шафранская К.Д., Суханова Т.Г. К вопросу о ценностных ориентациях личности. - М.: Академия, 2004.</w:t>
      </w:r>
    </w:p>
    <w:sectPr w:rsidR="009B1BF8" w:rsidRPr="001E4E1E" w:rsidSect="00C80872">
      <w:footerReference w:type="defaul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B7" w:rsidRDefault="00043DB7" w:rsidP="004A7060">
      <w:pPr>
        <w:spacing w:after="0" w:line="240" w:lineRule="auto"/>
      </w:pPr>
      <w:r>
        <w:separator/>
      </w:r>
    </w:p>
  </w:endnote>
  <w:endnote w:type="continuationSeparator" w:id="0">
    <w:p w:rsidR="00043DB7" w:rsidRDefault="00043DB7" w:rsidP="004A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020032"/>
      <w:docPartObj>
        <w:docPartGallery w:val="Page Numbers (Bottom of Page)"/>
        <w:docPartUnique/>
      </w:docPartObj>
    </w:sdtPr>
    <w:sdtEndPr/>
    <w:sdtContent>
      <w:p w:rsidR="004A7060" w:rsidRDefault="00043DB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060" w:rsidRDefault="004A7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B7" w:rsidRDefault="00043DB7" w:rsidP="004A7060">
      <w:pPr>
        <w:spacing w:after="0" w:line="240" w:lineRule="auto"/>
      </w:pPr>
      <w:r>
        <w:separator/>
      </w:r>
    </w:p>
  </w:footnote>
  <w:footnote w:type="continuationSeparator" w:id="0">
    <w:p w:rsidR="00043DB7" w:rsidRDefault="00043DB7" w:rsidP="004A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635"/>
    <w:multiLevelType w:val="multilevel"/>
    <w:tmpl w:val="9252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80014"/>
    <w:multiLevelType w:val="hybridMultilevel"/>
    <w:tmpl w:val="4C6A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5A91"/>
    <w:multiLevelType w:val="multilevel"/>
    <w:tmpl w:val="DDA8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3012F"/>
    <w:multiLevelType w:val="multilevel"/>
    <w:tmpl w:val="4F26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0A29"/>
    <w:multiLevelType w:val="multilevel"/>
    <w:tmpl w:val="F118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52E31"/>
    <w:multiLevelType w:val="multilevel"/>
    <w:tmpl w:val="A56C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4072E"/>
    <w:multiLevelType w:val="multilevel"/>
    <w:tmpl w:val="28A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77190"/>
    <w:multiLevelType w:val="multilevel"/>
    <w:tmpl w:val="DDA8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905D9"/>
    <w:multiLevelType w:val="multilevel"/>
    <w:tmpl w:val="1700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D4CC6"/>
    <w:multiLevelType w:val="multilevel"/>
    <w:tmpl w:val="147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27"/>
    <w:rsid w:val="00043DB7"/>
    <w:rsid w:val="000A2DE7"/>
    <w:rsid w:val="00190226"/>
    <w:rsid w:val="00194D37"/>
    <w:rsid w:val="001E4E1E"/>
    <w:rsid w:val="00273751"/>
    <w:rsid w:val="002B6617"/>
    <w:rsid w:val="002F405F"/>
    <w:rsid w:val="00315D71"/>
    <w:rsid w:val="0037354C"/>
    <w:rsid w:val="00394815"/>
    <w:rsid w:val="003A7B31"/>
    <w:rsid w:val="003F57E5"/>
    <w:rsid w:val="004A7060"/>
    <w:rsid w:val="004B05E3"/>
    <w:rsid w:val="004C5152"/>
    <w:rsid w:val="00503AF6"/>
    <w:rsid w:val="00513286"/>
    <w:rsid w:val="005377D9"/>
    <w:rsid w:val="00544CCA"/>
    <w:rsid w:val="005E2650"/>
    <w:rsid w:val="00637B15"/>
    <w:rsid w:val="006463E2"/>
    <w:rsid w:val="00686282"/>
    <w:rsid w:val="006B1553"/>
    <w:rsid w:val="00773CD2"/>
    <w:rsid w:val="00796A79"/>
    <w:rsid w:val="008060E6"/>
    <w:rsid w:val="008C5F66"/>
    <w:rsid w:val="009B12C0"/>
    <w:rsid w:val="009B1BF8"/>
    <w:rsid w:val="00B0438F"/>
    <w:rsid w:val="00B23EBF"/>
    <w:rsid w:val="00BA6C49"/>
    <w:rsid w:val="00BC2B59"/>
    <w:rsid w:val="00BD0A51"/>
    <w:rsid w:val="00C80872"/>
    <w:rsid w:val="00C96552"/>
    <w:rsid w:val="00D21966"/>
    <w:rsid w:val="00D24894"/>
    <w:rsid w:val="00D85227"/>
    <w:rsid w:val="00DE114C"/>
    <w:rsid w:val="00EB35C5"/>
    <w:rsid w:val="00F215FE"/>
    <w:rsid w:val="00F64C41"/>
    <w:rsid w:val="00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A56E"/>
  <w15:docId w15:val="{5F09FE79-A8B1-42B2-A4C1-7F7A0920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8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7060"/>
  </w:style>
  <w:style w:type="paragraph" w:styleId="a9">
    <w:name w:val="footer"/>
    <w:basedOn w:val="a"/>
    <w:link w:val="aa"/>
    <w:uiPriority w:val="99"/>
    <w:unhideWhenUsed/>
    <w:rsid w:val="004A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060"/>
  </w:style>
  <w:style w:type="paragraph" w:styleId="ab">
    <w:name w:val="List Paragraph"/>
    <w:basedOn w:val="a"/>
    <w:uiPriority w:val="34"/>
    <w:qFormat/>
    <w:rsid w:val="001E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redstavleniya-roditelej-moskovskih-shkolenikov-o-bareerah-usp.html" TargetMode="External"/><Relationship Id="rId13" Type="http://schemas.openxmlformats.org/officeDocument/2006/relationships/hyperlink" Target="http://dogmon.org/shatohina-o-yu-uchitele-izobrazitelenogo-iskusstva-visshej-k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docs.ru/role-pedagoga-v-formirovanii-lichnosti-shkolenika-chaste-role.html" TargetMode="External"/><Relationship Id="rId12" Type="http://schemas.openxmlformats.org/officeDocument/2006/relationships/hyperlink" Target="http://dogmon.org/a-g-grecov-k-klassifikacii-psihologicheskih-treningo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ihdocs.ru/materiali-k-mejdunarodnoj-profsoyuznoj-konferencii-uchastie-pr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sihdocs.ru/tamara-mihajlovna-tuzova-specifika-filosofskoj-reflek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programma-gosudarstvennogo-ekzamena-po-pedagogike-dlya-studen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Valer</cp:lastModifiedBy>
  <cp:revision>2</cp:revision>
  <cp:lastPrinted>2018-03-21T09:43:00Z</cp:lastPrinted>
  <dcterms:created xsi:type="dcterms:W3CDTF">2018-03-30T12:23:00Z</dcterms:created>
  <dcterms:modified xsi:type="dcterms:W3CDTF">2018-03-30T12:23:00Z</dcterms:modified>
</cp:coreProperties>
</file>