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D9" w:rsidRPr="007903D9" w:rsidRDefault="007903D9" w:rsidP="007903D9">
      <w:pPr>
        <w:pStyle w:val="af4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7903D9">
        <w:rPr>
          <w:b/>
          <w:sz w:val="20"/>
          <w:szCs w:val="20"/>
        </w:rPr>
        <w:t>МОУ «Сергиево-Посадская гимназия имени И.Б. Ольбинского»</w:t>
      </w:r>
    </w:p>
    <w:p w:rsidR="007903D9" w:rsidRPr="007903D9" w:rsidRDefault="007903D9" w:rsidP="007903D9">
      <w:pPr>
        <w:pStyle w:val="af4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7903D9">
        <w:rPr>
          <w:b/>
          <w:sz w:val="20"/>
          <w:szCs w:val="20"/>
        </w:rPr>
        <w:t xml:space="preserve">педагог-психолог высшей квалификационной категории </w:t>
      </w:r>
    </w:p>
    <w:p w:rsidR="007903D9" w:rsidRPr="007903D9" w:rsidRDefault="007903D9" w:rsidP="007903D9">
      <w:pPr>
        <w:pStyle w:val="af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903D9">
        <w:rPr>
          <w:b/>
          <w:sz w:val="28"/>
          <w:szCs w:val="28"/>
        </w:rPr>
        <w:t>Казанова Е.В.</w:t>
      </w:r>
    </w:p>
    <w:p w:rsidR="007903D9" w:rsidRPr="007903D9" w:rsidRDefault="007903D9" w:rsidP="007903D9">
      <w:pPr>
        <w:pStyle w:val="af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903D9">
        <w:rPr>
          <w:b/>
          <w:sz w:val="28"/>
          <w:szCs w:val="28"/>
        </w:rPr>
        <w:t>Новые требования к аттестации психологов в образовательных учреждениях</w:t>
      </w:r>
    </w:p>
    <w:p w:rsidR="00444CA0" w:rsidRPr="00E62216" w:rsidRDefault="00444CA0" w:rsidP="00444CA0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216">
        <w:rPr>
          <w:sz w:val="28"/>
          <w:szCs w:val="28"/>
        </w:rPr>
        <w:t>В системе образования аттестация – это комплексная оценка уровня квалификации педагогического профессионализма и продуктивности деятельности работников государственных, муниципальных образовательных учреждений.</w:t>
      </w:r>
    </w:p>
    <w:p w:rsidR="00444CA0" w:rsidRDefault="00444CA0" w:rsidP="00444CA0">
      <w:pPr>
        <w:spacing w:line="360" w:lineRule="auto"/>
        <w:ind w:firstLine="709"/>
        <w:jc w:val="both"/>
        <w:rPr>
          <w:kern w:val="0"/>
        </w:rPr>
      </w:pPr>
      <w:r w:rsidRPr="00E62216">
        <w:rPr>
          <w:kern w:val="0"/>
        </w:rPr>
        <w:t xml:space="preserve">Аттестация педагогического работника сегодня – это не столько формальная процедура, требующая составления большого числа отчетных документов, сколько самооценка профессиональных достижений, самоанализ педагогических проблем и задач, решение которых осуществлялось в межаттестационный период. </w:t>
      </w:r>
    </w:p>
    <w:p w:rsidR="00444CA0" w:rsidRPr="00E62216" w:rsidRDefault="00444CA0" w:rsidP="00444CA0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216">
        <w:rPr>
          <w:sz w:val="28"/>
          <w:szCs w:val="28"/>
        </w:rPr>
        <w:t>Под аттестацией обычно понимается периодическое профессиональное освидетельствование работы сотрудника комиссией компетентных и авторитетных специалистов, имеющее целью установить или подтвердить соответствие сотрудника занимаемой им должности, квалификационной категории, а также выносящее рекомендации о его возможном продвижении.</w:t>
      </w:r>
    </w:p>
    <w:p w:rsidR="003E373C" w:rsidRPr="00E62216" w:rsidRDefault="00444CA0" w:rsidP="00E62216">
      <w:pPr>
        <w:shd w:val="clear" w:color="auto" w:fill="FFFFFF"/>
        <w:spacing w:line="360" w:lineRule="auto"/>
        <w:ind w:firstLine="708"/>
        <w:jc w:val="both"/>
        <w:rPr>
          <w:color w:val="1D1D1D"/>
          <w:kern w:val="0"/>
        </w:rPr>
      </w:pPr>
      <w:r>
        <w:rPr>
          <w:b/>
        </w:rPr>
        <w:t>С</w:t>
      </w:r>
      <w:r w:rsidRPr="00E62216">
        <w:rPr>
          <w:b/>
        </w:rPr>
        <w:t xml:space="preserve"> 1 января 2011 года</w:t>
      </w:r>
      <w:r w:rsidRPr="00E62216">
        <w:t xml:space="preserve"> </w:t>
      </w:r>
      <w:r>
        <w:t>П</w:t>
      </w:r>
      <w:r w:rsidR="003E373C" w:rsidRPr="00E62216">
        <w:t>риказом</w:t>
      </w:r>
      <w:r>
        <w:t xml:space="preserve"> Министерства образования и науки РФ</w:t>
      </w:r>
      <w:r w:rsidR="003E373C" w:rsidRPr="00E62216">
        <w:t xml:space="preserve"> </w:t>
      </w:r>
      <w:r w:rsidR="003E373C" w:rsidRPr="00E62216">
        <w:rPr>
          <w:b/>
        </w:rPr>
        <w:t xml:space="preserve">от 24 марта 2010 года № 209 </w:t>
      </w:r>
      <w:r>
        <w:rPr>
          <w:color w:val="1D1D1D"/>
          <w:kern w:val="0"/>
        </w:rPr>
        <w:t>введён в действие</w:t>
      </w:r>
      <w:r w:rsidR="003E373C" w:rsidRPr="00E62216">
        <w:rPr>
          <w:color w:val="1D1D1D"/>
          <w:kern w:val="0"/>
        </w:rPr>
        <w:t xml:space="preserve"> новый порядок аттестации педагогических работников образовательных учреждений</w:t>
      </w:r>
      <w:r w:rsidR="003E373C">
        <w:rPr>
          <w:color w:val="1D1D1D"/>
          <w:kern w:val="0"/>
        </w:rPr>
        <w:t>.</w:t>
      </w:r>
    </w:p>
    <w:p w:rsidR="00444CA0" w:rsidRPr="00E62216" w:rsidRDefault="00444CA0" w:rsidP="00444CA0">
      <w:pPr>
        <w:spacing w:line="360" w:lineRule="auto"/>
        <w:ind w:firstLine="709"/>
        <w:jc w:val="both"/>
        <w:rPr>
          <w:kern w:val="0"/>
        </w:rPr>
      </w:pPr>
      <w:r w:rsidRPr="00E62216">
        <w:rPr>
          <w:kern w:val="0"/>
        </w:rPr>
        <w:t xml:space="preserve">Аттестация </w:t>
      </w:r>
      <w:r>
        <w:rPr>
          <w:kern w:val="0"/>
        </w:rPr>
        <w:t>педагога-психолога</w:t>
      </w:r>
      <w:r w:rsidRPr="00E62216">
        <w:rPr>
          <w:kern w:val="0"/>
        </w:rPr>
        <w:t xml:space="preserve"> является важн</w:t>
      </w:r>
      <w:r>
        <w:rPr>
          <w:kern w:val="0"/>
        </w:rPr>
        <w:t>ым</w:t>
      </w:r>
      <w:r w:rsidRPr="00E62216">
        <w:rPr>
          <w:kern w:val="0"/>
        </w:rPr>
        <w:t xml:space="preserve"> рубежом в </w:t>
      </w:r>
      <w:r>
        <w:rPr>
          <w:kern w:val="0"/>
        </w:rPr>
        <w:t xml:space="preserve">его </w:t>
      </w:r>
      <w:r w:rsidRPr="00E62216">
        <w:rPr>
          <w:kern w:val="0"/>
        </w:rPr>
        <w:t>профес</w:t>
      </w:r>
      <w:r>
        <w:rPr>
          <w:kern w:val="0"/>
        </w:rPr>
        <w:t>сиональной деятельности</w:t>
      </w:r>
      <w:r w:rsidRPr="00E62216">
        <w:rPr>
          <w:kern w:val="0"/>
        </w:rPr>
        <w:t xml:space="preserve">. </w:t>
      </w:r>
    </w:p>
    <w:p w:rsidR="003E373C" w:rsidRPr="00E62216" w:rsidRDefault="003E373C" w:rsidP="00E62216">
      <w:pPr>
        <w:spacing w:line="360" w:lineRule="auto"/>
        <w:ind w:firstLine="709"/>
        <w:jc w:val="both"/>
        <w:rPr>
          <w:kern w:val="0"/>
        </w:rPr>
      </w:pPr>
      <w:r w:rsidRPr="00E62216">
        <w:rPr>
          <w:kern w:val="0"/>
        </w:rPr>
        <w:t xml:space="preserve">Аттестация - это процесс двусторонний, который предполагает, с одной стороны, внутренний самоанализ педагогической работы </w:t>
      </w:r>
      <w:r w:rsidRPr="00444CA0">
        <w:rPr>
          <w:color w:val="FF0000"/>
          <w:kern w:val="0"/>
        </w:rPr>
        <w:t>учителя</w:t>
      </w:r>
      <w:r w:rsidRPr="00E62216">
        <w:rPr>
          <w:kern w:val="0"/>
        </w:rPr>
        <w:t xml:space="preserve">, поставленных целей, результатов их реализации за определенный период, с другой стороны, внешний анализ эксперта этой деятельности. В итоге в ходе аттестации повышается профессиональный уровень </w:t>
      </w:r>
      <w:r w:rsidRPr="00444CA0">
        <w:rPr>
          <w:color w:val="FF0000"/>
          <w:kern w:val="0"/>
        </w:rPr>
        <w:t>учителя</w:t>
      </w:r>
      <w:r w:rsidRPr="00E62216">
        <w:rPr>
          <w:kern w:val="0"/>
        </w:rPr>
        <w:t xml:space="preserve"> и в определенной степени меняется его социальное положение.</w:t>
      </w:r>
    </w:p>
    <w:p w:rsidR="003E373C" w:rsidRPr="00E62216" w:rsidRDefault="003E373C" w:rsidP="00E62216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216">
        <w:rPr>
          <w:sz w:val="28"/>
          <w:szCs w:val="28"/>
        </w:rPr>
        <w:lastRenderedPageBreak/>
        <w:t>При аттестации проходит оценка следующих параметров де</w:t>
      </w:r>
      <w:r w:rsidR="00444CA0">
        <w:rPr>
          <w:sz w:val="28"/>
          <w:szCs w:val="28"/>
        </w:rPr>
        <w:t xml:space="preserve">ятельности педагога – психолога: </w:t>
      </w:r>
    </w:p>
    <w:p w:rsidR="00444CA0" w:rsidRDefault="003E373C" w:rsidP="00E62216">
      <w:pPr>
        <w:pStyle w:val="af4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bCs/>
          <w:sz w:val="28"/>
          <w:szCs w:val="28"/>
        </w:rPr>
      </w:pPr>
      <w:r w:rsidRPr="00E62216">
        <w:rPr>
          <w:rStyle w:val="a8"/>
          <w:b w:val="0"/>
          <w:bCs/>
          <w:sz w:val="28"/>
          <w:szCs w:val="28"/>
        </w:rPr>
        <w:t xml:space="preserve">Общая психологическая компетентность: знание основ общей психологии, возрастной и педагогической психологии, социальной психологии (собеседование). </w:t>
      </w:r>
    </w:p>
    <w:p w:rsidR="00444CA0" w:rsidRDefault="003E373C" w:rsidP="00E62216">
      <w:pPr>
        <w:pStyle w:val="af4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bCs/>
          <w:sz w:val="28"/>
          <w:szCs w:val="28"/>
        </w:rPr>
      </w:pPr>
      <w:r w:rsidRPr="00E62216">
        <w:rPr>
          <w:rStyle w:val="a8"/>
          <w:b w:val="0"/>
          <w:bCs/>
          <w:sz w:val="28"/>
          <w:szCs w:val="28"/>
        </w:rPr>
        <w:t xml:space="preserve">Знание международной Конвенции о правах человека и ребенка, Конституции РФ, Закона РФ "Об образовании", решений Правительства РФ, УР и органов управления образованием по вопросам образования и психологической службы в системе образования. </w:t>
      </w:r>
    </w:p>
    <w:p w:rsidR="00444CA0" w:rsidRDefault="003E373C" w:rsidP="00E62216">
      <w:pPr>
        <w:pStyle w:val="af4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bCs/>
          <w:sz w:val="28"/>
          <w:szCs w:val="28"/>
        </w:rPr>
      </w:pPr>
      <w:r w:rsidRPr="00E62216">
        <w:rPr>
          <w:rStyle w:val="a8"/>
          <w:b w:val="0"/>
          <w:bCs/>
          <w:sz w:val="28"/>
          <w:szCs w:val="28"/>
        </w:rPr>
        <w:t xml:space="preserve">Знание Программы развития ОУ. </w:t>
      </w:r>
    </w:p>
    <w:p w:rsidR="003E373C" w:rsidRPr="00E62216" w:rsidRDefault="003E373C" w:rsidP="00E62216">
      <w:pPr>
        <w:pStyle w:val="af4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bCs/>
          <w:sz w:val="28"/>
          <w:szCs w:val="28"/>
        </w:rPr>
      </w:pPr>
      <w:r w:rsidRPr="00E62216">
        <w:rPr>
          <w:rStyle w:val="a8"/>
          <w:b w:val="0"/>
          <w:bCs/>
          <w:sz w:val="28"/>
          <w:szCs w:val="28"/>
        </w:rPr>
        <w:t>Знание кодекса практического психолога:</w:t>
      </w:r>
      <w:r w:rsidR="00444CA0">
        <w:rPr>
          <w:rStyle w:val="a8"/>
          <w:b w:val="0"/>
          <w:bCs/>
          <w:sz w:val="28"/>
          <w:szCs w:val="28"/>
        </w:rPr>
        <w:t xml:space="preserve"> (</w:t>
      </w:r>
      <w:r w:rsidR="00444CA0">
        <w:rPr>
          <w:rStyle w:val="a8"/>
          <w:b w:val="0"/>
          <w:bCs/>
          <w:color w:val="FF0000"/>
          <w:sz w:val="28"/>
          <w:szCs w:val="28"/>
        </w:rPr>
        <w:t>а это что, тоже параметр</w:t>
      </w:r>
      <w:r w:rsidR="00444CA0">
        <w:rPr>
          <w:rStyle w:val="a8"/>
          <w:b w:val="0"/>
          <w:bCs/>
          <w:sz w:val="28"/>
          <w:szCs w:val="28"/>
        </w:rPr>
        <w:t>)</w:t>
      </w:r>
      <w:r w:rsidRPr="00E62216">
        <w:rPr>
          <w:rStyle w:val="a8"/>
          <w:b w:val="0"/>
          <w:bCs/>
          <w:sz w:val="28"/>
          <w:szCs w:val="28"/>
        </w:rPr>
        <w:t xml:space="preserve"> </w:t>
      </w:r>
      <w:r w:rsidRPr="00444CA0">
        <w:rPr>
          <w:rStyle w:val="a8"/>
          <w:bCs/>
          <w:sz w:val="28"/>
          <w:szCs w:val="28"/>
        </w:rPr>
        <w:t>собеседование, наличие папки</w:t>
      </w:r>
      <w:r w:rsidRPr="00E62216">
        <w:rPr>
          <w:rStyle w:val="a8"/>
          <w:b w:val="0"/>
          <w:bCs/>
          <w:sz w:val="28"/>
          <w:szCs w:val="28"/>
        </w:rPr>
        <w:t xml:space="preserve"> "Нормативно-правовая документация", в которую входят следующие документы:</w:t>
      </w:r>
    </w:p>
    <w:bookmarkStart w:id="0" w:name="psicho"/>
    <w:bookmarkEnd w:id="0"/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iCs/>
          <w:kern w:val="0"/>
        </w:rPr>
      </w:pPr>
      <w:r w:rsidRPr="00E62216">
        <w:rPr>
          <w:kern w:val="0"/>
        </w:rPr>
        <w:fldChar w:fldCharType="begin"/>
      </w:r>
      <w:r w:rsidR="003E373C" w:rsidRPr="00E62216">
        <w:rPr>
          <w:kern w:val="0"/>
        </w:rPr>
        <w:instrText xml:space="preserve"> HYPERLINK "http://dou908.narod.ru/docs/ps001.htm" </w:instrText>
      </w:r>
      <w:r w:rsidRPr="00E62216">
        <w:rPr>
          <w:kern w:val="0"/>
        </w:rPr>
        <w:fldChar w:fldCharType="separate"/>
      </w:r>
      <w:r w:rsidR="003E373C" w:rsidRPr="00E62216">
        <w:rPr>
          <w:kern w:val="0"/>
        </w:rPr>
        <w:t xml:space="preserve">О введении должности психолога в учреждениях народного образования. </w:t>
      </w:r>
      <w:r w:rsidR="003E373C" w:rsidRPr="00E62216">
        <w:rPr>
          <w:iCs/>
          <w:kern w:val="0"/>
        </w:rPr>
        <w:t>Инструктивное письмо Государственного комитета СССР по народному образованию № 16 от 27 апреля 1989 г</w:t>
      </w:r>
      <w:r w:rsidRPr="00E62216">
        <w:rPr>
          <w:kern w:val="0"/>
        </w:rPr>
        <w:fldChar w:fldCharType="end"/>
      </w:r>
      <w:r w:rsidR="003E373C" w:rsidRPr="00E62216">
        <w:rPr>
          <w:iCs/>
          <w:kern w:val="0"/>
        </w:rPr>
        <w:t>.</w:t>
      </w:r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5" w:history="1">
        <w:r w:rsidR="003E373C" w:rsidRPr="00E62216">
          <w:rPr>
            <w:kern w:val="0"/>
          </w:rPr>
          <w:t xml:space="preserve">О состоянии и перспективах развития службы практической психологии образования в Российской Федерации. </w:t>
        </w:r>
        <w:r w:rsidR="003E373C" w:rsidRPr="00E62216">
          <w:rPr>
            <w:iCs/>
            <w:kern w:val="0"/>
          </w:rPr>
          <w:t xml:space="preserve">Решение коллегии Министерства образования РФ от 29 марта 1995 г. № 7/1 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6" w:history="1">
        <w:r w:rsidR="003E373C" w:rsidRPr="00E62216">
          <w:rPr>
            <w:kern w:val="0"/>
          </w:rPr>
          <w:t xml:space="preserve"> Положение о службе практической психологии образования в РФ. </w:t>
        </w:r>
        <w:r w:rsidR="003E373C" w:rsidRPr="00E62216">
          <w:rPr>
            <w:iCs/>
            <w:kern w:val="0"/>
          </w:rPr>
          <w:t>Приложение 1 к решению коллегии Министерства образования РФ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7" w:history="1">
        <w:r w:rsidR="003E373C" w:rsidRPr="00E62216">
          <w:rPr>
            <w:kern w:val="0"/>
          </w:rPr>
          <w:t xml:space="preserve">О создании координационного совета по психологии. </w:t>
        </w:r>
        <w:r w:rsidR="003E373C" w:rsidRPr="00E62216">
          <w:rPr>
            <w:iCs/>
            <w:kern w:val="0"/>
          </w:rPr>
          <w:t xml:space="preserve">Приказ Министерства общего и профессионального образования Российской Федерации от 07.05.97 № 850 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8" w:history="1">
        <w:r w:rsidR="003E373C" w:rsidRPr="00E62216">
          <w:rPr>
            <w:kern w:val="0"/>
          </w:rPr>
          <w:t xml:space="preserve">Об утверждении положения о координационном совете по психологии. </w:t>
        </w:r>
        <w:r w:rsidR="003E373C" w:rsidRPr="00E62216">
          <w:rPr>
            <w:iCs/>
            <w:kern w:val="0"/>
          </w:rPr>
          <w:t>Приказ Министерства общего и профессионального образования Российской Федерации от 6 января 1998 года N 18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9" w:history="1">
        <w:r w:rsidR="003E373C" w:rsidRPr="00E62216">
          <w:rPr>
            <w:kern w:val="0"/>
          </w:rPr>
          <w:t xml:space="preserve">Об учителях-логопедах и педагогах-психологах учреждений образования. </w:t>
        </w:r>
        <w:r w:rsidR="003E373C" w:rsidRPr="00E62216">
          <w:rPr>
            <w:iCs/>
            <w:kern w:val="0"/>
          </w:rPr>
          <w:t xml:space="preserve">Письмо Минобразования России от 22.01.98 № 20-58-0 7ин/20-4 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10" w:history="1">
        <w:r w:rsidR="003E373C" w:rsidRPr="00E62216">
          <w:rPr>
            <w:kern w:val="0"/>
          </w:rPr>
          <w:t xml:space="preserve">О работе центров психолого-педагогической и медико-социальной помощи с безнадзорными детьми. </w:t>
        </w:r>
        <w:r w:rsidR="003E373C" w:rsidRPr="00E62216">
          <w:rPr>
            <w:iCs/>
            <w:kern w:val="0"/>
          </w:rPr>
          <w:t>Решение коллегии Министерства общего и профессионального образования РФ от 19.05.98 № 7/2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11" w:history="1">
        <w:r w:rsidR="003E373C" w:rsidRPr="00E62216">
          <w:rPr>
            <w:kern w:val="0"/>
          </w:rPr>
          <w:t xml:space="preserve">Об утверждении типового положения об образовательном учреждении для детей, нуждающихся в психолого-педагогической и медико-социальной помощи. </w:t>
        </w:r>
        <w:r w:rsidR="003E373C" w:rsidRPr="00E62216">
          <w:rPr>
            <w:iCs/>
            <w:kern w:val="0"/>
          </w:rPr>
          <w:t>Постановление от 31 июля 1998 г. № 867.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12" w:history="1">
        <w:r w:rsidR="003E373C" w:rsidRPr="00E62216">
          <w:rPr>
            <w:kern w:val="0"/>
          </w:rPr>
          <w:t xml:space="preserve">О практике проведения диагностики развития ребенка в системе дошкольного образования </w:t>
        </w:r>
        <w:r w:rsidR="003E373C" w:rsidRPr="00E62216">
          <w:rPr>
            <w:iCs/>
            <w:kern w:val="0"/>
          </w:rPr>
          <w:t>Письмо Министерства образования РФ от 07.04.1999 № 70/23-16</w:t>
        </w:r>
      </w:hyperlink>
      <w:r w:rsidR="003E373C" w:rsidRPr="00E62216">
        <w:rPr>
          <w:kern w:val="0"/>
        </w:rPr>
        <w:t xml:space="preserve"> </w:t>
      </w:r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13" w:history="1">
        <w:r w:rsidR="003E373C" w:rsidRPr="00E62216">
          <w:rPr>
            <w:kern w:val="0"/>
          </w:rPr>
          <w:t xml:space="preserve">Об утверждении Положения о службе практической психологии в системе Министерства образования Российской Федерации. </w:t>
        </w:r>
        <w:r w:rsidR="003E373C" w:rsidRPr="00E62216">
          <w:rPr>
            <w:iCs/>
            <w:kern w:val="0"/>
          </w:rPr>
          <w:t xml:space="preserve">Приказ от 22.10.99 № 636 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14" w:history="1">
        <w:r w:rsidR="003E373C" w:rsidRPr="00E62216">
          <w:rPr>
            <w:kern w:val="0"/>
          </w:rPr>
          <w:t xml:space="preserve">О мерах по профилактике суицида среди детей и подростков </w:t>
        </w:r>
        <w:r w:rsidR="003E373C" w:rsidRPr="00E62216">
          <w:rPr>
            <w:iCs/>
            <w:kern w:val="0"/>
          </w:rPr>
          <w:t>Письмо Минобразования России от 26.01.2000 № 22-06-86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15" w:history="1">
        <w:r w:rsidR="003E373C" w:rsidRPr="00E62216">
          <w:rPr>
            <w:kern w:val="0"/>
          </w:rPr>
          <w:t xml:space="preserve">"О психолого-медико-педагогическом консилиуме (ПМПк) образовательного учреждения"  </w:t>
        </w:r>
        <w:r w:rsidR="003E373C" w:rsidRPr="00E62216">
          <w:rPr>
            <w:iCs/>
            <w:kern w:val="0"/>
          </w:rPr>
          <w:t>Письмо Министерства образования Российской Федерации от 27.03.2000 № 27/901-6.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16" w:history="1">
        <w:r w:rsidR="003E373C" w:rsidRPr="00E62216">
          <w:rPr>
            <w:kern w:val="0"/>
          </w:rPr>
          <w:t xml:space="preserve">Об использовании рабочего времени педагога-психолога образовательного учреждения </w:t>
        </w:r>
        <w:r w:rsidR="003E373C" w:rsidRPr="00E62216">
          <w:rPr>
            <w:iCs/>
            <w:kern w:val="0"/>
          </w:rPr>
          <w:t>Инструктивное письмо от 24.12.2001 г. № 29/1886-6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17" w:history="1">
        <w:r w:rsidR="003E373C" w:rsidRPr="00E62216">
          <w:rPr>
            <w:kern w:val="0"/>
          </w:rPr>
          <w:t xml:space="preserve">"О психолого-медико-педагогической комиссии". </w:t>
        </w:r>
        <w:r w:rsidR="003E373C" w:rsidRPr="00E62216">
          <w:rPr>
            <w:iCs/>
            <w:kern w:val="0"/>
          </w:rPr>
          <w:t>Инструктивное письмо 14 июля 2003 г. N 27/2967-6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18" w:history="1">
        <w:r w:rsidR="003E373C" w:rsidRPr="00E62216">
          <w:rPr>
            <w:kern w:val="0"/>
          </w:rPr>
          <w:t xml:space="preserve">Формы учета деятельности и отчетность педагогов-психологов </w:t>
        </w:r>
        <w:r w:rsidR="003E373C" w:rsidRPr="00E62216">
          <w:rPr>
            <w:iCs/>
            <w:kern w:val="0"/>
          </w:rPr>
          <w:t>Приложение к инструктивному письму N 3 от 01.03.99</w:t>
        </w:r>
      </w:hyperlink>
    </w:p>
    <w:p w:rsidR="003E373C" w:rsidRPr="00E62216" w:rsidRDefault="005844A3" w:rsidP="00E622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kern w:val="0"/>
        </w:rPr>
      </w:pPr>
      <w:hyperlink r:id="rId19" w:history="1">
        <w:r w:rsidR="003E373C" w:rsidRPr="00E62216">
          <w:rPr>
            <w:kern w:val="0"/>
          </w:rPr>
          <w:t xml:space="preserve">Тарифно-квалификационные характеристики (требования) по должностям работников учреждений образования Российской Федерации (согласовано с Минтрудом России - приложение 2 к </w:t>
        </w:r>
        <w:r w:rsidR="003E373C" w:rsidRPr="00E62216">
          <w:rPr>
            <w:kern w:val="0"/>
          </w:rPr>
          <w:lastRenderedPageBreak/>
          <w:t xml:space="preserve">постановлению от 17 августа 1995 г. № 46) </w:t>
        </w:r>
        <w:r w:rsidR="003E373C" w:rsidRPr="00E62216">
          <w:rPr>
            <w:iCs/>
            <w:kern w:val="0"/>
          </w:rPr>
          <w:t xml:space="preserve">Приложение 1 к приказу Минобразования России и Госкомвуза России от 31 августа 1995 г. № 463/1268 </w:t>
        </w:r>
      </w:hyperlink>
    </w:p>
    <w:p w:rsidR="003E373C" w:rsidRPr="00E62216" w:rsidRDefault="003E373C" w:rsidP="005E76F4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По новому положению существуют следующие виды аттестации:</w:t>
      </w:r>
    </w:p>
    <w:p w:rsidR="003E373C" w:rsidRPr="00E62216" w:rsidRDefault="003E373C" w:rsidP="00E6221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 xml:space="preserve">Подтверждение </w:t>
      </w:r>
      <w:r w:rsidRPr="00E62216">
        <w:rPr>
          <w:kern w:val="0"/>
        </w:rPr>
        <w:t>соответствия занимаемой должности</w:t>
      </w:r>
    </w:p>
    <w:p w:rsidR="003E373C" w:rsidRPr="00E62216" w:rsidRDefault="003E373C" w:rsidP="00E6221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kern w:val="0"/>
          <w:lang w:val="en-US"/>
        </w:rPr>
        <w:t>I</w:t>
      </w:r>
      <w:r w:rsidRPr="00E62216">
        <w:rPr>
          <w:kern w:val="0"/>
        </w:rPr>
        <w:t xml:space="preserve"> квалификационная категория </w:t>
      </w:r>
      <w:bookmarkStart w:id="1" w:name="OLE_LINK2"/>
      <w:bookmarkStart w:id="2" w:name="OLE_LINK1"/>
      <w:bookmarkEnd w:id="1"/>
      <w:r w:rsidRPr="00E62216">
        <w:rPr>
          <w:kern w:val="0"/>
        </w:rPr>
        <w:t>(повышение/подтверждение)</w:t>
      </w:r>
      <w:bookmarkEnd w:id="2"/>
    </w:p>
    <w:p w:rsidR="003E373C" w:rsidRPr="00E62216" w:rsidRDefault="003E373C" w:rsidP="005E76F4">
      <w:pPr>
        <w:numPr>
          <w:ilvl w:val="0"/>
          <w:numId w:val="3"/>
        </w:numPr>
        <w:shd w:val="clear" w:color="auto" w:fill="FFFFFF"/>
        <w:tabs>
          <w:tab w:val="clear" w:pos="1428"/>
          <w:tab w:val="num" w:pos="0"/>
        </w:tabs>
        <w:spacing w:line="360" w:lineRule="auto"/>
        <w:ind w:left="1066" w:firstLine="0"/>
        <w:jc w:val="both"/>
        <w:rPr>
          <w:color w:val="1D1D1D"/>
          <w:kern w:val="0"/>
        </w:rPr>
      </w:pPr>
      <w:r w:rsidRPr="00E62216">
        <w:rPr>
          <w:kern w:val="0"/>
        </w:rPr>
        <w:t>Высшая</w:t>
      </w:r>
      <w:r>
        <w:rPr>
          <w:kern w:val="0"/>
        </w:rPr>
        <w:tab/>
        <w:t>квалификационная</w:t>
      </w:r>
      <w:r>
        <w:rPr>
          <w:kern w:val="0"/>
        </w:rPr>
        <w:tab/>
        <w:t xml:space="preserve">категория </w:t>
      </w:r>
      <w:r w:rsidRPr="00E62216">
        <w:rPr>
          <w:kern w:val="0"/>
        </w:rPr>
        <w:t>(повышение/подтверждение)</w:t>
      </w:r>
    </w:p>
    <w:p w:rsidR="003E373C" w:rsidRPr="00E62216" w:rsidRDefault="003E373C" w:rsidP="00E62216">
      <w:pPr>
        <w:shd w:val="clear" w:color="auto" w:fill="FFFFFF"/>
        <w:spacing w:line="360" w:lineRule="auto"/>
        <w:jc w:val="center"/>
        <w:rPr>
          <w:color w:val="1D1D1D"/>
          <w:kern w:val="0"/>
        </w:rPr>
      </w:pPr>
      <w:r w:rsidRPr="00E62216">
        <w:rPr>
          <w:b/>
          <w:bCs/>
          <w:color w:val="1D1D1D"/>
          <w:kern w:val="0"/>
        </w:rPr>
        <w:t xml:space="preserve">Порядок аттестации с целью подтверждения </w:t>
      </w:r>
    </w:p>
    <w:p w:rsidR="003E373C" w:rsidRPr="00E62216" w:rsidRDefault="003E373C" w:rsidP="00E62216">
      <w:pPr>
        <w:shd w:val="clear" w:color="auto" w:fill="FFFFFF"/>
        <w:spacing w:line="360" w:lineRule="auto"/>
        <w:jc w:val="center"/>
        <w:rPr>
          <w:color w:val="1D1D1D"/>
          <w:kern w:val="0"/>
        </w:rPr>
      </w:pPr>
      <w:r w:rsidRPr="00E62216">
        <w:rPr>
          <w:b/>
          <w:bCs/>
          <w:color w:val="1D1D1D"/>
          <w:kern w:val="0"/>
        </w:rPr>
        <w:t>соответствия занимаемой должности</w:t>
      </w:r>
    </w:p>
    <w:p w:rsidR="003E373C" w:rsidRPr="00E62216" w:rsidRDefault="003E373C" w:rsidP="005E76F4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Проводиться один раз в пять лет (обязательно)</w:t>
      </w:r>
    </w:p>
    <w:p w:rsidR="00113D66" w:rsidRDefault="003E373C" w:rsidP="005E76F4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113D66">
        <w:rPr>
          <w:color w:val="1D1D1D"/>
          <w:kern w:val="0"/>
        </w:rPr>
        <w:t xml:space="preserve">Основанием является </w:t>
      </w:r>
      <w:hyperlink r:id="rId20" w:history="1">
        <w:r w:rsidRPr="00113D66">
          <w:rPr>
            <w:kern w:val="0"/>
          </w:rPr>
          <w:t>представление</w:t>
        </w:r>
      </w:hyperlink>
      <w:r w:rsidRPr="00113D66">
        <w:rPr>
          <w:kern w:val="0"/>
        </w:rPr>
        <w:t xml:space="preserve"> </w:t>
      </w:r>
      <w:r w:rsidRPr="00113D66">
        <w:rPr>
          <w:color w:val="1D1D1D"/>
          <w:kern w:val="0"/>
        </w:rPr>
        <w:t>работодателя</w:t>
      </w:r>
      <w:r w:rsidR="00444CA0" w:rsidRPr="00113D66">
        <w:rPr>
          <w:color w:val="1D1D1D"/>
          <w:kern w:val="0"/>
        </w:rPr>
        <w:t xml:space="preserve"> </w:t>
      </w:r>
    </w:p>
    <w:p w:rsidR="003E373C" w:rsidRPr="00113D66" w:rsidRDefault="003E373C" w:rsidP="005E76F4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113D66">
        <w:rPr>
          <w:color w:val="1D1D1D"/>
          <w:kern w:val="0"/>
        </w:rPr>
        <w:t>С представлением педагогический работник должен быть ознакомлен работодателем под роспись не позднее чем за месяц до дня проведения аттестации.</w:t>
      </w:r>
    </w:p>
    <w:p w:rsidR="003E373C" w:rsidRPr="00E62216" w:rsidRDefault="003E373C" w:rsidP="005E76F4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Информация о дате, месте и времени проведения аттестации письменно доводиться работодателем до сведения педагогических работников, подлежащих аттестации, не позднее чем за месяц до ее начала.</w:t>
      </w:r>
    </w:p>
    <w:p w:rsidR="003E373C" w:rsidRPr="00E62216" w:rsidRDefault="003E373C" w:rsidP="005E76F4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Педагогические работники в ходе аттестации проходят квалификационные испытания в письменной форме.</w:t>
      </w:r>
    </w:p>
    <w:p w:rsidR="003E373C" w:rsidRPr="00E62216" w:rsidRDefault="003E373C" w:rsidP="005E76F4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Аттестации не подлежат:</w:t>
      </w:r>
    </w:p>
    <w:p w:rsidR="003E373C" w:rsidRPr="00E62216" w:rsidRDefault="003E373C" w:rsidP="004E1FA5">
      <w:pPr>
        <w:numPr>
          <w:ilvl w:val="1"/>
          <w:numId w:val="7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540" w:firstLine="540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педагогические работники, проработавшие в занимаемой должности менее двух лет;</w:t>
      </w:r>
    </w:p>
    <w:p w:rsidR="003E373C" w:rsidRDefault="003E373C" w:rsidP="004E1FA5">
      <w:pPr>
        <w:numPr>
          <w:ilvl w:val="1"/>
          <w:numId w:val="7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540" w:firstLine="540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 xml:space="preserve">беременные женщины; женщины, находящиеся в отпуске по беременности и родам; педагогические работники,  находящиеся  в  отпуске  по    уходу за ребенком до  достижения  им  возраста  трех  лет.  </w:t>
      </w:r>
    </w:p>
    <w:p w:rsidR="003E373C" w:rsidRDefault="003E373C" w:rsidP="004E1FA5">
      <w:pPr>
        <w:shd w:val="clear" w:color="auto" w:fill="FFFFFF"/>
        <w:spacing w:line="360" w:lineRule="auto"/>
        <w:ind w:left="540" w:firstLine="615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Аттестация   указанных работников возможна не ранее чем через  два  года  после  их    выхода из указанных отпусков.</w:t>
      </w:r>
    </w:p>
    <w:p w:rsidR="003E373C" w:rsidRPr="00E62216" w:rsidRDefault="003E373C" w:rsidP="004E1FA5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lastRenderedPageBreak/>
        <w:t>По результатам аттестации  педагогического  работника  с   целью подтверждения соответствия занимаемой должности аттестационная   комиссия принимает одно из следующих решений:</w:t>
      </w:r>
    </w:p>
    <w:p w:rsidR="003E373C" w:rsidRPr="00E62216" w:rsidRDefault="003E373C" w:rsidP="004E1FA5">
      <w:pPr>
        <w:numPr>
          <w:ilvl w:val="0"/>
          <w:numId w:val="9"/>
        </w:numPr>
        <w:shd w:val="clear" w:color="auto" w:fill="FFFFFF"/>
        <w:tabs>
          <w:tab w:val="clear" w:pos="1830"/>
          <w:tab w:val="num" w:pos="360"/>
        </w:tabs>
        <w:spacing w:line="360" w:lineRule="auto"/>
        <w:ind w:left="540" w:firstLine="930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соответствует   занимаемой   должности   (указывается      должность работника);</w:t>
      </w:r>
    </w:p>
    <w:p w:rsidR="003E373C" w:rsidRDefault="003E373C" w:rsidP="004E1FA5">
      <w:pPr>
        <w:numPr>
          <w:ilvl w:val="0"/>
          <w:numId w:val="9"/>
        </w:numPr>
        <w:shd w:val="clear" w:color="auto" w:fill="FFFFFF"/>
        <w:tabs>
          <w:tab w:val="clear" w:pos="1830"/>
          <w:tab w:val="num" w:pos="540"/>
        </w:tabs>
        <w:spacing w:line="360" w:lineRule="auto"/>
        <w:ind w:left="540" w:firstLine="930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не  соответствует  занимаемой  должности  (указывается     должность работника).</w:t>
      </w:r>
    </w:p>
    <w:p w:rsidR="00444CA0" w:rsidRPr="00E62216" w:rsidRDefault="003E373C" w:rsidP="00444CA0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>
        <w:rPr>
          <w:color w:val="1D1D1D"/>
          <w:kern w:val="0"/>
        </w:rPr>
        <w:tab/>
      </w:r>
      <w:r w:rsidR="00444CA0" w:rsidRPr="00E62216">
        <w:rPr>
          <w:color w:val="1D1D1D"/>
          <w:kern w:val="0"/>
        </w:rPr>
        <w:t>В случае признания  педагогического  работника  по   результатам аттестации   несоответствующим   занимаемой    должности       вследствие недостаточной квалификации трудовой договор с ним может быть расторгнут в соответствии с пунктом 3 части 1 статьи 81 Трудового кодекса   Российской Федерации.</w:t>
      </w:r>
    </w:p>
    <w:p w:rsidR="003E373C" w:rsidRPr="00E62216" w:rsidRDefault="003E373C" w:rsidP="00D4649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Отказ работника от прохождения аттестации на соответствие занимаемой должности относится к нарушению трудовой дисциплины. В соответствии со статьей 21 ТК РФ соблюдение трудовой дисциплины является обязанностью работника.</w:t>
      </w:r>
    </w:p>
    <w:p w:rsidR="003E373C" w:rsidRPr="00E62216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  </w:t>
      </w:r>
    </w:p>
    <w:p w:rsidR="003E373C" w:rsidRPr="00E62216" w:rsidRDefault="003E373C" w:rsidP="00E62216">
      <w:pPr>
        <w:shd w:val="clear" w:color="auto" w:fill="FFFFFF"/>
        <w:spacing w:line="360" w:lineRule="auto"/>
        <w:jc w:val="center"/>
        <w:rPr>
          <w:color w:val="1D1D1D"/>
          <w:kern w:val="0"/>
        </w:rPr>
      </w:pPr>
      <w:r w:rsidRPr="00E62216">
        <w:rPr>
          <w:b/>
          <w:bCs/>
          <w:color w:val="1D1D1D"/>
          <w:kern w:val="0"/>
        </w:rPr>
        <w:t>Порядок аттестации педагогических работников для установления соответствия уровня их квалификации требованиям, предъявляемым к квалификационным категориям (первой или высшей)</w:t>
      </w:r>
    </w:p>
    <w:p w:rsidR="003E373C" w:rsidRPr="00E62216" w:rsidRDefault="003E373C" w:rsidP="00E62216">
      <w:pPr>
        <w:shd w:val="clear" w:color="auto" w:fill="FFFFFF"/>
        <w:spacing w:line="360" w:lineRule="auto"/>
        <w:jc w:val="center"/>
        <w:rPr>
          <w:color w:val="1D1D1D"/>
          <w:kern w:val="0"/>
        </w:rPr>
      </w:pPr>
      <w:r w:rsidRPr="00E62216">
        <w:rPr>
          <w:b/>
          <w:bCs/>
          <w:color w:val="1D1D1D"/>
          <w:kern w:val="0"/>
        </w:rPr>
        <w:t> </w:t>
      </w:r>
    </w:p>
    <w:p w:rsidR="003E373C" w:rsidRPr="00E62216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1.Аттестация   педагога-психолога для     установления соответствия уровня его квалификации требованиям, предъявляемым к первой или высшей квалификационным категориям, проводится на основании заявления работника.</w:t>
      </w:r>
    </w:p>
    <w:p w:rsidR="003E373C" w:rsidRPr="00E62216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 xml:space="preserve">2. Заявление </w:t>
      </w:r>
      <w:r>
        <w:rPr>
          <w:color w:val="1D1D1D"/>
          <w:kern w:val="0"/>
        </w:rPr>
        <w:t>педагога-психолога</w:t>
      </w:r>
      <w:r w:rsidRPr="00E62216">
        <w:rPr>
          <w:color w:val="1D1D1D"/>
          <w:kern w:val="0"/>
        </w:rPr>
        <w:t xml:space="preserve"> о проведении аттестации   должно быть рассмотрено аттестационной комиссией не позднее одного месяца со дня подачи.</w:t>
      </w:r>
    </w:p>
    <w:p w:rsidR="003E373C" w:rsidRPr="00E62216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lastRenderedPageBreak/>
        <w:t xml:space="preserve">3.  Продолжительность  аттестации  для  каждого     педагогического работника с начала ее проведения и до  принятия  решения   аттестационной комиссии не должна превышать </w:t>
      </w:r>
      <w:r>
        <w:rPr>
          <w:color w:val="1D1D1D"/>
          <w:kern w:val="0"/>
        </w:rPr>
        <w:t>трех</w:t>
      </w:r>
      <w:r w:rsidRPr="00E62216">
        <w:rPr>
          <w:color w:val="1D1D1D"/>
          <w:kern w:val="0"/>
        </w:rPr>
        <w:t xml:space="preserve"> месяцев.</w:t>
      </w:r>
    </w:p>
    <w:p w:rsidR="003E373C" w:rsidRPr="00E62216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4.Педагогические  работники  могут  обратиться  в   аттестационную комиссию  с  заявлением  о  проведении  аттестации   для     установления соответствия уровня их квалификации требованиям, предъявляемым к   высшей квалификационной категории не ранее чем через 2 года после   установления первой квалификационной категории.</w:t>
      </w:r>
    </w:p>
    <w:p w:rsidR="003E373C" w:rsidRPr="00E62216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5. По результатам аттестации аттестационная комиссия принимает одно из следующих решений:</w:t>
      </w:r>
    </w:p>
    <w:p w:rsidR="003E373C" w:rsidRPr="00E62216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     б) уровень квалификации (указывается  должность</w:t>
      </w:r>
      <w:r w:rsidRPr="00E62216">
        <w:rPr>
          <w:b/>
          <w:bCs/>
          <w:color w:val="1D1D1D"/>
          <w:kern w:val="0"/>
        </w:rPr>
        <w:t xml:space="preserve">)  </w:t>
      </w:r>
      <w:r w:rsidR="00113D66">
        <w:rPr>
          <w:b/>
          <w:bCs/>
          <w:color w:val="1D1D1D"/>
          <w:kern w:val="0"/>
        </w:rPr>
        <w:t>(</w:t>
      </w:r>
      <w:r w:rsidRPr="00E62216">
        <w:rPr>
          <w:b/>
          <w:bCs/>
          <w:color w:val="1D1D1D"/>
          <w:kern w:val="0"/>
        </w:rPr>
        <w:t>не</w:t>
      </w:r>
      <w:r w:rsidR="00113D66">
        <w:rPr>
          <w:b/>
          <w:bCs/>
          <w:color w:val="1D1D1D"/>
          <w:kern w:val="0"/>
        </w:rPr>
        <w:t>)</w:t>
      </w:r>
      <w:r w:rsidRPr="00E62216">
        <w:rPr>
          <w:b/>
          <w:bCs/>
          <w:color w:val="1D1D1D"/>
          <w:kern w:val="0"/>
        </w:rPr>
        <w:t>   соответствует требованиям, предъявляемым к первой (высшей) квалификационной категории.</w:t>
      </w:r>
    </w:p>
    <w:p w:rsidR="003E373C" w:rsidRPr="00E62216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 xml:space="preserve">Вместе с тем, квалификационная категория, установленная по должностям учителя, преподавателя, </w:t>
      </w:r>
      <w:r w:rsidRPr="00E62216">
        <w:rPr>
          <w:b/>
          <w:bCs/>
          <w:color w:val="1D1D1D"/>
          <w:kern w:val="0"/>
        </w:rPr>
        <w:t>должна учитываться независимо от преподаваемого предмета</w:t>
      </w:r>
      <w:r w:rsidRPr="00E62216">
        <w:rPr>
          <w:color w:val="1D1D1D"/>
          <w:kern w:val="0"/>
        </w:rPr>
        <w:t xml:space="preserve"> (дисциплины, курса).</w:t>
      </w:r>
    </w:p>
    <w:p w:rsidR="003E373C" w:rsidRPr="00E62216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>6. При принятии решения аттестационной комиссией  о   несоответствии уровня квалификации педагогического работника требованиям, предъявляемым к  высшей  квалификационной  категории</w:t>
      </w:r>
      <w:r w:rsidRPr="00E62216">
        <w:rPr>
          <w:b/>
          <w:bCs/>
          <w:color w:val="1D1D1D"/>
          <w:kern w:val="0"/>
        </w:rPr>
        <w:t>,  за  ним   сохраняется</w:t>
      </w:r>
      <w:r w:rsidRPr="00E62216">
        <w:rPr>
          <w:color w:val="1D1D1D"/>
          <w:kern w:val="0"/>
        </w:rPr>
        <w:t xml:space="preserve">   </w:t>
      </w:r>
      <w:r w:rsidRPr="00E62216">
        <w:rPr>
          <w:b/>
          <w:bCs/>
          <w:color w:val="1D1D1D"/>
          <w:kern w:val="0"/>
        </w:rPr>
        <w:t>первая квалификационная категория до завершения срока ее действия</w:t>
      </w:r>
      <w:r w:rsidRPr="00E62216">
        <w:rPr>
          <w:color w:val="1D1D1D"/>
          <w:kern w:val="0"/>
        </w:rPr>
        <w:t>.</w:t>
      </w:r>
    </w:p>
    <w:p w:rsidR="003E373C" w:rsidRPr="00E62216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 xml:space="preserve">7. Квалификационные   </w:t>
      </w:r>
      <w:r w:rsidRPr="00E62216">
        <w:rPr>
          <w:b/>
          <w:bCs/>
          <w:color w:val="1D1D1D"/>
          <w:kern w:val="0"/>
        </w:rPr>
        <w:t>категории   сохраняются</w:t>
      </w:r>
      <w:r w:rsidRPr="00E62216">
        <w:rPr>
          <w:color w:val="1D1D1D"/>
          <w:kern w:val="0"/>
        </w:rPr>
        <w:t>   при   переходе педагогического работника в другое образовательное  учреждение,  в   том  числе расположенное в другом субъекте Российской  Федерации,  в   течение срока ее действия.</w:t>
      </w:r>
    </w:p>
    <w:p w:rsidR="003E373C" w:rsidRDefault="003E373C" w:rsidP="00E62216">
      <w:pPr>
        <w:shd w:val="clear" w:color="auto" w:fill="FFFFFF"/>
        <w:spacing w:line="360" w:lineRule="auto"/>
        <w:jc w:val="both"/>
        <w:rPr>
          <w:color w:val="1D1D1D"/>
          <w:kern w:val="0"/>
        </w:rPr>
      </w:pPr>
      <w:r w:rsidRPr="00E62216">
        <w:rPr>
          <w:color w:val="1D1D1D"/>
          <w:kern w:val="0"/>
        </w:rPr>
        <w:t xml:space="preserve">8. Подача документов на первую и высшую квалификационную категорию осуществляется </w:t>
      </w:r>
      <w:r w:rsidRPr="00E62216">
        <w:rPr>
          <w:b/>
          <w:bCs/>
          <w:color w:val="1D1D1D"/>
          <w:kern w:val="0"/>
        </w:rPr>
        <w:t>за 3 месяца до окончания срока действия предыдущей категории</w:t>
      </w:r>
      <w:r w:rsidRPr="00E62216">
        <w:rPr>
          <w:color w:val="1D1D1D"/>
          <w:kern w:val="0"/>
        </w:rPr>
        <w:t xml:space="preserve">. </w:t>
      </w:r>
    </w:p>
    <w:p w:rsidR="003E373C" w:rsidRPr="00855CD7" w:rsidRDefault="003E373C" w:rsidP="00855CD7">
      <w:pPr>
        <w:spacing w:line="360" w:lineRule="auto"/>
        <w:ind w:left="360"/>
        <w:jc w:val="center"/>
        <w:rPr>
          <w:b/>
          <w:bCs/>
        </w:rPr>
      </w:pPr>
      <w:r w:rsidRPr="00855CD7">
        <w:rPr>
          <w:b/>
          <w:bCs/>
        </w:rPr>
        <w:t>Требования к первой и высшей квалификации</w:t>
      </w:r>
    </w:p>
    <w:p w:rsidR="003E373C" w:rsidRPr="00855CD7" w:rsidRDefault="003E373C" w:rsidP="00855CD7">
      <w:pPr>
        <w:pStyle w:val="ab"/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855CD7">
        <w:rPr>
          <w:bCs/>
          <w:sz w:val="28"/>
          <w:szCs w:val="28"/>
        </w:rPr>
        <w:lastRenderedPageBreak/>
        <w:t>Первая и высшая квалификационная категория может быть установлена педагогическим работникам, которые:</w:t>
      </w:r>
    </w:p>
    <w:p w:rsidR="003E373C" w:rsidRPr="00855CD7" w:rsidRDefault="003E373C" w:rsidP="00855CD7">
      <w:pPr>
        <w:pStyle w:val="ab"/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720" w:firstLine="900"/>
        <w:jc w:val="both"/>
        <w:rPr>
          <w:bCs/>
          <w:sz w:val="28"/>
          <w:szCs w:val="28"/>
        </w:rPr>
      </w:pPr>
      <w:r w:rsidRPr="00855CD7">
        <w:rPr>
          <w:bCs/>
          <w:iCs/>
          <w:sz w:val="28"/>
          <w:szCs w:val="28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 (п.30, 31).</w:t>
      </w:r>
    </w:p>
    <w:p w:rsidR="003E373C" w:rsidRPr="00855CD7" w:rsidRDefault="003E373C" w:rsidP="00855CD7">
      <w:pPr>
        <w:numPr>
          <w:ilvl w:val="1"/>
          <w:numId w:val="10"/>
        </w:numPr>
        <w:tabs>
          <w:tab w:val="clear" w:pos="1440"/>
          <w:tab w:val="num" w:pos="720"/>
        </w:tabs>
        <w:spacing w:after="200" w:line="360" w:lineRule="auto"/>
        <w:ind w:left="720" w:firstLine="900"/>
        <w:jc w:val="both"/>
        <w:rPr>
          <w:bCs/>
        </w:rPr>
      </w:pPr>
      <w:r w:rsidRPr="00855CD7">
        <w:rPr>
          <w:bCs/>
        </w:rPr>
        <w:t>вносят личный вклад в повышение качества образования на основе совершенствования методов обучения и воспитания (п. 30);</w:t>
      </w:r>
    </w:p>
    <w:p w:rsidR="003E373C" w:rsidRPr="00855CD7" w:rsidRDefault="003E373C" w:rsidP="00855CD7">
      <w:pPr>
        <w:numPr>
          <w:ilvl w:val="1"/>
          <w:numId w:val="10"/>
        </w:numPr>
        <w:spacing w:after="200" w:line="360" w:lineRule="auto"/>
        <w:ind w:left="720" w:firstLine="900"/>
        <w:jc w:val="both"/>
        <w:rPr>
          <w:bCs/>
        </w:rPr>
      </w:pPr>
      <w:r w:rsidRPr="00855CD7">
        <w:rPr>
          <w:bCs/>
        </w:rPr>
        <w:t xml:space="preserve"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 (п. 31). </w:t>
      </w:r>
    </w:p>
    <w:p w:rsidR="003E373C" w:rsidRPr="00855CD7" w:rsidRDefault="003E373C" w:rsidP="00855CD7">
      <w:pPr>
        <w:numPr>
          <w:ilvl w:val="1"/>
          <w:numId w:val="10"/>
        </w:numPr>
        <w:tabs>
          <w:tab w:val="clear" w:pos="1440"/>
          <w:tab w:val="num" w:pos="720"/>
        </w:tabs>
        <w:spacing w:after="200" w:line="360" w:lineRule="auto"/>
        <w:ind w:left="720" w:firstLine="900"/>
        <w:jc w:val="both"/>
        <w:rPr>
          <w:bCs/>
        </w:rPr>
      </w:pPr>
      <w:r w:rsidRPr="00855CD7">
        <w:rPr>
          <w:bCs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 (п.30);</w:t>
      </w:r>
    </w:p>
    <w:p w:rsidR="003E373C" w:rsidRDefault="003E373C" w:rsidP="007C6F72">
      <w:pPr>
        <w:numPr>
          <w:ilvl w:val="1"/>
          <w:numId w:val="10"/>
        </w:numPr>
        <w:tabs>
          <w:tab w:val="clear" w:pos="1440"/>
          <w:tab w:val="num" w:pos="720"/>
        </w:tabs>
        <w:spacing w:after="200" w:line="360" w:lineRule="auto"/>
        <w:ind w:left="720" w:firstLine="900"/>
        <w:jc w:val="both"/>
        <w:rPr>
          <w:bCs/>
        </w:rPr>
      </w:pPr>
      <w:r w:rsidRPr="00855CD7">
        <w:rPr>
          <w:bCs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олимпиадах, к</w:t>
      </w:r>
      <w:r>
        <w:rPr>
          <w:bCs/>
        </w:rPr>
        <w:t>онкурсах, соревнованиях (п. 31)</w:t>
      </w:r>
    </w:p>
    <w:p w:rsidR="00D46496" w:rsidRPr="00D46496" w:rsidRDefault="00D46496" w:rsidP="007C6F72">
      <w:pPr>
        <w:numPr>
          <w:ilvl w:val="1"/>
          <w:numId w:val="10"/>
        </w:numPr>
        <w:tabs>
          <w:tab w:val="clear" w:pos="1440"/>
          <w:tab w:val="num" w:pos="720"/>
        </w:tabs>
        <w:spacing w:after="200" w:line="360" w:lineRule="auto"/>
        <w:ind w:left="720" w:firstLine="900"/>
        <w:jc w:val="both"/>
        <w:rPr>
          <w:bCs/>
          <w:color w:val="FF0000"/>
        </w:rPr>
      </w:pPr>
      <w:r w:rsidRPr="00D46496">
        <w:rPr>
          <w:bCs/>
          <w:color w:val="FF0000"/>
        </w:rPr>
        <w:t>По баллам</w:t>
      </w:r>
    </w:p>
    <w:p w:rsidR="003E373C" w:rsidRPr="00113D66" w:rsidRDefault="003E373C" w:rsidP="00E62216">
      <w:pPr>
        <w:pStyle w:val="af4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E62216">
        <w:rPr>
          <w:sz w:val="28"/>
          <w:szCs w:val="28"/>
        </w:rPr>
        <w:t>Аттестация, по существу, направлена на оценку деловых качеств специалиста, степени успешности его работы за определенный период (5 лет) и его дальнейших перспектив. Аттестация педагога</w:t>
      </w:r>
      <w:r w:rsidR="00113D66">
        <w:rPr>
          <w:sz w:val="28"/>
          <w:szCs w:val="28"/>
        </w:rPr>
        <w:t>-</w:t>
      </w:r>
      <w:r w:rsidRPr="00E62216">
        <w:rPr>
          <w:sz w:val="28"/>
          <w:szCs w:val="28"/>
        </w:rPr>
        <w:t xml:space="preserve">психолога может проводится по личной инициативе работника (желание повысить квалификационную категорию) или по истечении срока действия настоящей квалификационной категории (срок действия квалификационной категории </w:t>
      </w:r>
      <w:r w:rsidRPr="00E62216">
        <w:rPr>
          <w:sz w:val="28"/>
          <w:szCs w:val="28"/>
        </w:rPr>
        <w:lastRenderedPageBreak/>
        <w:t xml:space="preserve">отражен в аттестационном листе сотрудника, присваивается на 5 лет). В последнем случае аттестационная комиссия решает вопрос </w:t>
      </w:r>
      <w:r w:rsidRPr="00113D66">
        <w:rPr>
          <w:color w:val="FF0000"/>
          <w:sz w:val="28"/>
          <w:szCs w:val="28"/>
        </w:rPr>
        <w:t xml:space="preserve">о подтверждении </w:t>
      </w:r>
      <w:r w:rsidR="00D46496" w:rsidRPr="00113D66">
        <w:rPr>
          <w:color w:val="FF0000"/>
          <w:sz w:val="28"/>
          <w:szCs w:val="28"/>
        </w:rPr>
        <w:t>действующе</w:t>
      </w:r>
      <w:r w:rsidR="00D46496">
        <w:rPr>
          <w:color w:val="FF0000"/>
          <w:sz w:val="28"/>
          <w:szCs w:val="28"/>
        </w:rPr>
        <w:t xml:space="preserve">й квалификацио </w:t>
      </w:r>
      <w:r w:rsidRPr="00113D66">
        <w:rPr>
          <w:color w:val="FF0000"/>
          <w:sz w:val="28"/>
          <w:szCs w:val="28"/>
        </w:rPr>
        <w:t>го разряда</w:t>
      </w:r>
      <w:r w:rsidR="00113D66">
        <w:rPr>
          <w:color w:val="FF0000"/>
          <w:sz w:val="28"/>
          <w:szCs w:val="28"/>
        </w:rPr>
        <w:t xml:space="preserve"> (ещё есть разряды?)</w:t>
      </w:r>
      <w:r w:rsidRPr="00113D66">
        <w:rPr>
          <w:color w:val="FF0000"/>
          <w:sz w:val="28"/>
          <w:szCs w:val="28"/>
        </w:rPr>
        <w:t xml:space="preserve">. </w:t>
      </w:r>
    </w:p>
    <w:p w:rsidR="003E373C" w:rsidRDefault="003E373C" w:rsidP="005E76F4">
      <w:pPr>
        <w:spacing w:line="360" w:lineRule="auto"/>
        <w:ind w:firstLine="709"/>
        <w:jc w:val="both"/>
        <w:rPr>
          <w:b/>
          <w:bCs/>
        </w:rPr>
      </w:pPr>
      <w:r w:rsidRPr="005E76F4">
        <w:rPr>
          <w:b/>
          <w:bCs/>
        </w:rPr>
        <w:t>Основные составляющие компетентности педагога-психолога</w:t>
      </w:r>
    </w:p>
    <w:p w:rsidR="003E373C" w:rsidRPr="005E76F4" w:rsidRDefault="003E373C" w:rsidP="005E76F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5E76F4">
        <w:rPr>
          <w:color w:val="000000"/>
        </w:rPr>
        <w:t>Качество действий, обе</w:t>
      </w:r>
      <w:r>
        <w:rPr>
          <w:color w:val="000000"/>
        </w:rPr>
        <w:t xml:space="preserve">спечивающих эффективное решение </w:t>
      </w:r>
      <w:r w:rsidRPr="005E76F4">
        <w:rPr>
          <w:color w:val="000000"/>
        </w:rPr>
        <w:t>профессиональных задач</w:t>
      </w:r>
    </w:p>
    <w:p w:rsidR="003E373C" w:rsidRPr="005E76F4" w:rsidRDefault="003E373C" w:rsidP="005E76F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5E76F4">
        <w:rPr>
          <w:color w:val="000000"/>
        </w:rPr>
        <w:t>Качество работы с информацией</w:t>
      </w:r>
    </w:p>
    <w:p w:rsidR="003E373C" w:rsidRDefault="003E373C" w:rsidP="005E76F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5E76F4">
        <w:rPr>
          <w:color w:val="000000"/>
        </w:rPr>
        <w:t>Качество коммуникаций, умение решать конфликтные ситуации</w:t>
      </w:r>
    </w:p>
    <w:p w:rsidR="003E373C" w:rsidRPr="00855CD7" w:rsidRDefault="003E373C" w:rsidP="00855CD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5E76F4">
        <w:rPr>
          <w:color w:val="000000"/>
        </w:rPr>
        <w:t>Правовая грамотность и умение на практике применять нормативно- правовые документы для решения профессиональных задач</w:t>
      </w:r>
      <w:r w:rsidRPr="005E76F4">
        <w:rPr>
          <w:b/>
          <w:bCs/>
          <w:color w:val="330033"/>
          <w:sz w:val="64"/>
          <w:szCs w:val="64"/>
        </w:rPr>
        <w:t xml:space="preserve"> </w:t>
      </w:r>
    </w:p>
    <w:p w:rsidR="003E373C" w:rsidRDefault="003E373C" w:rsidP="005E76F4">
      <w:pPr>
        <w:autoSpaceDE w:val="0"/>
        <w:autoSpaceDN w:val="0"/>
        <w:adjustRightInd w:val="0"/>
        <w:rPr>
          <w:b/>
          <w:bCs/>
          <w:color w:val="330033"/>
          <w:sz w:val="64"/>
          <w:szCs w:val="64"/>
        </w:rPr>
      </w:pPr>
    </w:p>
    <w:p w:rsidR="003E373C" w:rsidRDefault="003E373C" w:rsidP="005E76F4">
      <w:pPr>
        <w:autoSpaceDE w:val="0"/>
        <w:autoSpaceDN w:val="0"/>
        <w:adjustRightInd w:val="0"/>
        <w:rPr>
          <w:b/>
          <w:bCs/>
          <w:color w:val="330033"/>
          <w:sz w:val="64"/>
          <w:szCs w:val="64"/>
        </w:rPr>
      </w:pPr>
      <w:r w:rsidRPr="005E76F4">
        <w:rPr>
          <w:b/>
          <w:bCs/>
        </w:rPr>
        <w:t>Источники дополнительных сведений</w:t>
      </w:r>
    </w:p>
    <w:p w:rsidR="003E373C" w:rsidRPr="005E76F4" w:rsidRDefault="003E373C" w:rsidP="005E76F4">
      <w:pPr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3E373C" w:rsidRPr="005E76F4" w:rsidRDefault="003E373C" w:rsidP="005E76F4">
      <w:pPr>
        <w:numPr>
          <w:ilvl w:val="0"/>
          <w:numId w:val="5"/>
        </w:numPr>
        <w:spacing w:line="360" w:lineRule="auto"/>
        <w:jc w:val="both"/>
        <w:rPr>
          <w:u w:val="single"/>
        </w:rPr>
      </w:pPr>
      <w:r w:rsidRPr="005E76F4">
        <w:rPr>
          <w:u w:val="single"/>
        </w:rPr>
        <w:t>http://www.edupravo.ru/</w:t>
      </w:r>
    </w:p>
    <w:p w:rsidR="003E373C" w:rsidRPr="005E76F4" w:rsidRDefault="005844A3" w:rsidP="005E76F4">
      <w:pPr>
        <w:numPr>
          <w:ilvl w:val="0"/>
          <w:numId w:val="5"/>
        </w:numPr>
        <w:spacing w:line="360" w:lineRule="auto"/>
        <w:jc w:val="both"/>
        <w:rPr>
          <w:u w:val="single"/>
        </w:rPr>
      </w:pPr>
      <w:hyperlink r:id="rId21" w:tgtFrame="_parent" w:history="1">
        <w:r w:rsidR="003E373C" w:rsidRPr="005E76F4">
          <w:rPr>
            <w:rStyle w:val="af5"/>
            <w:color w:val="auto"/>
          </w:rPr>
          <w:t>http://www.educom.ru/</w:t>
        </w:r>
      </w:hyperlink>
    </w:p>
    <w:p w:rsidR="003E373C" w:rsidRPr="005E76F4" w:rsidRDefault="003E373C" w:rsidP="005E76F4">
      <w:pPr>
        <w:numPr>
          <w:ilvl w:val="0"/>
          <w:numId w:val="5"/>
        </w:numPr>
        <w:spacing w:line="360" w:lineRule="auto"/>
        <w:jc w:val="both"/>
        <w:rPr>
          <w:u w:val="single"/>
        </w:rPr>
      </w:pPr>
      <w:r w:rsidRPr="005E76F4">
        <w:rPr>
          <w:u w:val="single"/>
        </w:rPr>
        <w:t>http://omc.mosuzedu.ru/content/view/607/154</w:t>
      </w:r>
    </w:p>
    <w:p w:rsidR="003E373C" w:rsidRPr="00E62216" w:rsidRDefault="003E373C" w:rsidP="00E62216">
      <w:pPr>
        <w:spacing w:line="360" w:lineRule="auto"/>
        <w:ind w:firstLine="709"/>
        <w:jc w:val="both"/>
      </w:pPr>
    </w:p>
    <w:sectPr w:rsidR="003E373C" w:rsidRPr="00E62216" w:rsidSect="0034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"/>
      </v:shape>
    </w:pict>
  </w:numPicBullet>
  <w:abstractNum w:abstractNumId="0">
    <w:nsid w:val="FFFFFFFE"/>
    <w:multiLevelType w:val="singleLevel"/>
    <w:tmpl w:val="1D849DF4"/>
    <w:lvl w:ilvl="0">
      <w:numFmt w:val="bullet"/>
      <w:lvlText w:val="*"/>
      <w:lvlJc w:val="left"/>
    </w:lvl>
  </w:abstractNum>
  <w:abstractNum w:abstractNumId="1">
    <w:nsid w:val="013F0A76"/>
    <w:multiLevelType w:val="hybridMultilevel"/>
    <w:tmpl w:val="032CE61C"/>
    <w:lvl w:ilvl="0" w:tplc="7856045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F45D33"/>
    <w:multiLevelType w:val="hybridMultilevel"/>
    <w:tmpl w:val="8AAC763A"/>
    <w:lvl w:ilvl="0" w:tplc="FF7AB7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C7F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ED9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B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8B9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3A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EB8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25F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E6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53D1E"/>
    <w:multiLevelType w:val="hybridMultilevel"/>
    <w:tmpl w:val="B00EA762"/>
    <w:lvl w:ilvl="0" w:tplc="F6E07A84">
      <w:start w:val="1"/>
      <w:numFmt w:val="bullet"/>
      <w:lvlText w:val=""/>
      <w:lvlJc w:val="righ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7627B2"/>
    <w:multiLevelType w:val="hybridMultilevel"/>
    <w:tmpl w:val="1D0E13B8"/>
    <w:lvl w:ilvl="0" w:tplc="EE3AED32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C7A80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8097E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CFDCC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22652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4F0AC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C0A0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E2F92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418E2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CF5A0D"/>
    <w:multiLevelType w:val="hybridMultilevel"/>
    <w:tmpl w:val="C2C223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8647E"/>
    <w:multiLevelType w:val="hybridMultilevel"/>
    <w:tmpl w:val="FEF6DBD2"/>
    <w:lvl w:ilvl="0" w:tplc="0419000B">
      <w:start w:val="1"/>
      <w:numFmt w:val="bullet"/>
      <w:lvlText w:val="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7">
    <w:nsid w:val="3F8A5CC6"/>
    <w:multiLevelType w:val="hybridMultilevel"/>
    <w:tmpl w:val="A4A6177C"/>
    <w:lvl w:ilvl="0" w:tplc="616CCD20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05EE4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27B02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6702E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2EC08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66F6C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20ED4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84AB0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01FE6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E63345"/>
    <w:multiLevelType w:val="hybridMultilevel"/>
    <w:tmpl w:val="24AC41E8"/>
    <w:lvl w:ilvl="0" w:tplc="7D162A60">
      <w:start w:val="1"/>
      <w:numFmt w:val="decimal"/>
      <w:lvlText w:val="%1."/>
      <w:lvlJc w:val="left"/>
      <w:pPr>
        <w:tabs>
          <w:tab w:val="num" w:pos="225"/>
        </w:tabs>
        <w:ind w:left="22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4BEF6343"/>
    <w:multiLevelType w:val="multilevel"/>
    <w:tmpl w:val="9D7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0000FF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296703"/>
    <w:multiLevelType w:val="hybridMultilevel"/>
    <w:tmpl w:val="359C322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5973E16"/>
    <w:multiLevelType w:val="hybridMultilevel"/>
    <w:tmpl w:val="AC56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C7141"/>
    <w:multiLevelType w:val="hybridMultilevel"/>
    <w:tmpl w:val="5EB238AC"/>
    <w:lvl w:ilvl="0" w:tplc="9CCE19D8">
      <w:start w:val="1"/>
      <w:numFmt w:val="decimal"/>
      <w:lvlText w:val="%1)"/>
      <w:lvlJc w:val="right"/>
      <w:pPr>
        <w:tabs>
          <w:tab w:val="num" w:pos="624"/>
        </w:tabs>
        <w:ind w:left="454" w:hanging="114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/>
  <w:rsids>
    <w:rsidRoot w:val="00B8674A"/>
    <w:rsid w:val="00113D66"/>
    <w:rsid w:val="00114CDA"/>
    <w:rsid w:val="00147902"/>
    <w:rsid w:val="00204B88"/>
    <w:rsid w:val="003451B7"/>
    <w:rsid w:val="0034618B"/>
    <w:rsid w:val="003E373C"/>
    <w:rsid w:val="00421AED"/>
    <w:rsid w:val="00444CA0"/>
    <w:rsid w:val="004E1FA5"/>
    <w:rsid w:val="005844A3"/>
    <w:rsid w:val="005E76F4"/>
    <w:rsid w:val="006C58C2"/>
    <w:rsid w:val="007903D9"/>
    <w:rsid w:val="007B5929"/>
    <w:rsid w:val="007C6F72"/>
    <w:rsid w:val="0085320A"/>
    <w:rsid w:val="00855CD7"/>
    <w:rsid w:val="00937718"/>
    <w:rsid w:val="009A7B2F"/>
    <w:rsid w:val="00B8674A"/>
    <w:rsid w:val="00C8012B"/>
    <w:rsid w:val="00CA73E6"/>
    <w:rsid w:val="00CC3C80"/>
    <w:rsid w:val="00D16769"/>
    <w:rsid w:val="00D171A2"/>
    <w:rsid w:val="00D46496"/>
    <w:rsid w:val="00E62216"/>
    <w:rsid w:val="00EB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8674A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C58C2"/>
    <w:pPr>
      <w:keepNext/>
      <w:spacing w:before="240" w:after="60" w:line="288" w:lineRule="auto"/>
      <w:outlineLvl w:val="0"/>
    </w:pPr>
    <w:rPr>
      <w:rFonts w:ascii="Cambria" w:hAnsi="Cambria"/>
      <w:b/>
      <w:bCs/>
      <w:i/>
      <w:i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6C58C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kern w:val="0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6C58C2"/>
    <w:pPr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6C58C2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6C58C2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C58C2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C58C2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C58C2"/>
    <w:pPr>
      <w:spacing w:before="200" w:after="100"/>
      <w:contextualSpacing/>
      <w:outlineLvl w:val="7"/>
    </w:pPr>
    <w:rPr>
      <w:rFonts w:ascii="Cambria" w:hAnsi="Cambria"/>
      <w:color w:val="C0504D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C58C2"/>
    <w:pPr>
      <w:spacing w:before="200" w:after="100"/>
      <w:contextualSpacing/>
      <w:outlineLvl w:val="8"/>
    </w:pPr>
    <w:rPr>
      <w:rFonts w:ascii="Cambria" w:hAnsi="Cambria"/>
      <w:color w:val="C0504D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58C2"/>
    <w:rPr>
      <w:rFonts w:ascii="Cambria" w:hAnsi="Cambria" w:cs="Times New Roman"/>
      <w:b/>
      <w:i/>
      <w:kern w:val="32"/>
      <w:sz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6C58C2"/>
    <w:rPr>
      <w:rFonts w:ascii="Cambria" w:hAnsi="Cambria" w:cs="Times New Roman"/>
      <w:b/>
      <w:color w:val="943634"/>
      <w:sz w:val="22"/>
    </w:rPr>
  </w:style>
  <w:style w:type="character" w:customStyle="1" w:styleId="30">
    <w:name w:val="Заголовок 3 Знак"/>
    <w:basedOn w:val="a0"/>
    <w:link w:val="3"/>
    <w:uiPriority w:val="99"/>
    <w:locked/>
    <w:rsid w:val="006C58C2"/>
    <w:rPr>
      <w:rFonts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C58C2"/>
    <w:rPr>
      <w:rFonts w:ascii="Cambria" w:hAnsi="Cambria" w:cs="Times New Roman"/>
      <w:b/>
      <w:color w:val="943634"/>
      <w:sz w:val="22"/>
    </w:rPr>
  </w:style>
  <w:style w:type="character" w:customStyle="1" w:styleId="50">
    <w:name w:val="Заголовок 5 Знак"/>
    <w:basedOn w:val="a0"/>
    <w:link w:val="5"/>
    <w:uiPriority w:val="99"/>
    <w:locked/>
    <w:rsid w:val="006C58C2"/>
    <w:rPr>
      <w:rFonts w:ascii="Cambria" w:hAnsi="Cambria" w:cs="Times New Roman"/>
      <w:b/>
      <w:color w:val="943634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6C58C2"/>
    <w:rPr>
      <w:rFonts w:ascii="Cambria" w:hAnsi="Cambria" w:cs="Times New Roman"/>
      <w:color w:val="943634"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6C58C2"/>
    <w:rPr>
      <w:rFonts w:ascii="Cambria" w:hAnsi="Cambria" w:cs="Times New Roman"/>
      <w:color w:val="943634"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6C58C2"/>
    <w:rPr>
      <w:rFonts w:ascii="Cambria" w:hAnsi="Cambria" w:cs="Times New Roman"/>
      <w:color w:val="C0504D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6C58C2"/>
    <w:rPr>
      <w:rFonts w:ascii="Cambria" w:hAnsi="Cambria" w:cs="Times New Roman"/>
      <w:color w:val="C0504D"/>
    </w:rPr>
  </w:style>
  <w:style w:type="paragraph" w:styleId="a3">
    <w:name w:val="caption"/>
    <w:basedOn w:val="a"/>
    <w:next w:val="a"/>
    <w:uiPriority w:val="99"/>
    <w:qFormat/>
    <w:rsid w:val="006C58C2"/>
    <w:rPr>
      <w:b/>
      <w:bCs/>
      <w:color w:val="943634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C58C2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kern w:val="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6C58C2"/>
    <w:rPr>
      <w:rFonts w:ascii="Cambria" w:hAnsi="Cambria" w:cs="Times New Roman"/>
      <w:color w:val="FFFFFF"/>
      <w:spacing w:val="10"/>
      <w:sz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6C58C2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kern w:val="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C58C2"/>
    <w:rPr>
      <w:rFonts w:ascii="Cambria" w:hAnsi="Cambria" w:cs="Times New Roman"/>
      <w:color w:val="622423"/>
      <w:sz w:val="24"/>
    </w:rPr>
  </w:style>
  <w:style w:type="character" w:styleId="a8">
    <w:name w:val="Strong"/>
    <w:basedOn w:val="a0"/>
    <w:uiPriority w:val="99"/>
    <w:qFormat/>
    <w:rsid w:val="006C58C2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6C58C2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6C58C2"/>
    <w:rPr>
      <w:kern w:val="0"/>
      <w:sz w:val="20"/>
      <w:szCs w:val="20"/>
    </w:rPr>
  </w:style>
  <w:style w:type="paragraph" w:styleId="ab">
    <w:name w:val="List Paragraph"/>
    <w:basedOn w:val="a"/>
    <w:uiPriority w:val="99"/>
    <w:qFormat/>
    <w:rsid w:val="006C58C2"/>
    <w:pPr>
      <w:ind w:left="720"/>
      <w:contextualSpacing/>
    </w:pPr>
    <w:rPr>
      <w:kern w:val="0"/>
      <w:sz w:val="20"/>
      <w:szCs w:val="20"/>
    </w:rPr>
  </w:style>
  <w:style w:type="paragraph" w:styleId="21">
    <w:name w:val="Quote"/>
    <w:basedOn w:val="a"/>
    <w:next w:val="a"/>
    <w:link w:val="22"/>
    <w:uiPriority w:val="99"/>
    <w:qFormat/>
    <w:rsid w:val="006C58C2"/>
    <w:rPr>
      <w:color w:val="943634"/>
      <w:kern w:val="0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6C58C2"/>
    <w:rPr>
      <w:rFonts w:cs="Times New Roman"/>
      <w:color w:val="943634"/>
    </w:rPr>
  </w:style>
  <w:style w:type="paragraph" w:styleId="ac">
    <w:name w:val="Intense Quote"/>
    <w:basedOn w:val="a"/>
    <w:next w:val="a"/>
    <w:link w:val="ad"/>
    <w:uiPriority w:val="99"/>
    <w:qFormat/>
    <w:rsid w:val="006C58C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kern w:val="0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6C58C2"/>
    <w:rPr>
      <w:rFonts w:ascii="Cambria" w:hAnsi="Cambria" w:cs="Times New Roman"/>
      <w:b/>
      <w:color w:val="C0504D"/>
    </w:rPr>
  </w:style>
  <w:style w:type="character" w:styleId="ae">
    <w:name w:val="Subtle Emphasis"/>
    <w:basedOn w:val="a0"/>
    <w:uiPriority w:val="99"/>
    <w:qFormat/>
    <w:rsid w:val="006C58C2"/>
    <w:rPr>
      <w:rFonts w:ascii="Cambria" w:hAnsi="Cambri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6C58C2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6C58C2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6C58C2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6C58C2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6C58C2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i w:val="0"/>
      <w:iCs w:val="0"/>
      <w:color w:val="622423"/>
      <w:kern w:val="0"/>
      <w:sz w:val="22"/>
      <w:szCs w:val="22"/>
      <w:lang w:val="ru-RU" w:eastAsia="ru-RU"/>
    </w:rPr>
  </w:style>
  <w:style w:type="paragraph" w:styleId="af4">
    <w:name w:val="Normal (Web)"/>
    <w:basedOn w:val="a"/>
    <w:uiPriority w:val="99"/>
    <w:semiHidden/>
    <w:rsid w:val="00B8674A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f5">
    <w:name w:val="Hyperlink"/>
    <w:basedOn w:val="a0"/>
    <w:uiPriority w:val="99"/>
    <w:rsid w:val="005E76F4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sid w:val="0093771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908.narod.ru/docs/ps005.htm" TargetMode="External"/><Relationship Id="rId13" Type="http://schemas.openxmlformats.org/officeDocument/2006/relationships/hyperlink" Target="http://dou908.narod.ru/docs/ps010.htm" TargetMode="External"/><Relationship Id="rId18" Type="http://schemas.openxmlformats.org/officeDocument/2006/relationships/hyperlink" Target="http://dou908.narod.ru/docs/ps01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com.ru/" TargetMode="External"/><Relationship Id="rId7" Type="http://schemas.openxmlformats.org/officeDocument/2006/relationships/hyperlink" Target="http://dou908.narod.ru/docs/ps004.htm" TargetMode="External"/><Relationship Id="rId12" Type="http://schemas.openxmlformats.org/officeDocument/2006/relationships/hyperlink" Target="http://dou908.narod.ru/docs/1428.htm" TargetMode="External"/><Relationship Id="rId17" Type="http://schemas.openxmlformats.org/officeDocument/2006/relationships/hyperlink" Target="http://dou908.narod.ru/docs/192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dou908.narod.ru/docs/ps013.htm" TargetMode="External"/><Relationship Id="rId20" Type="http://schemas.openxmlformats.org/officeDocument/2006/relationships/hyperlink" Target="http://novo-peredelkino.mskzapad.ru/images/cms/data/predstavlenie_na_rabotnika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908.narod.ru/docs/ps003.htm" TargetMode="External"/><Relationship Id="rId11" Type="http://schemas.openxmlformats.org/officeDocument/2006/relationships/hyperlink" Target="http://dou908.narod.ru/docs/ps008.htm" TargetMode="External"/><Relationship Id="rId5" Type="http://schemas.openxmlformats.org/officeDocument/2006/relationships/hyperlink" Target="http://dou908.narod.ru/docs/ps002.htm" TargetMode="External"/><Relationship Id="rId15" Type="http://schemas.openxmlformats.org/officeDocument/2006/relationships/hyperlink" Target="http://dou908.narod.ru/docs/pmpcons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u908.narod.ru/docs/ps007.htm" TargetMode="External"/><Relationship Id="rId19" Type="http://schemas.openxmlformats.org/officeDocument/2006/relationships/hyperlink" Target="http://dou908.narod.ru/docs/ps0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908.narod.ru/docs/8949.htm" TargetMode="External"/><Relationship Id="rId14" Type="http://schemas.openxmlformats.org/officeDocument/2006/relationships/hyperlink" Target="http://dou908.narod.ru/docs/ps011.htm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2</cp:revision>
  <dcterms:created xsi:type="dcterms:W3CDTF">2012-06-07T13:04:00Z</dcterms:created>
  <dcterms:modified xsi:type="dcterms:W3CDTF">2012-06-07T13:04:00Z</dcterms:modified>
</cp:coreProperties>
</file>