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 апреля 2011 г. 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состоялась научно – практическая конференция</w:t>
      </w:r>
      <w:proofErr w:type="gramStart"/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«Д</w:t>
      </w:r>
      <w:proofErr w:type="gramEnd"/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еятельность службы практической психологии образования в современных условиях»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В работе конференции приняли участие руководители муниципальных органов образованием, руководители  методических служб, руководители районных (городских) объединений педагогов-психологов, педагоги-психологи образовательных учреждений, представители ГОУ высшего и дополнительного образования Московской области, представители Московского городского психолого-педагогического университета.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С приветственным словом к участникам конференции обратилась Министр образования Правительства Московской области Антонова Л.Н.: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 «Независимо от того, является  человек писателем или читателем, задача  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его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 xml:space="preserve"> прежде всего в том, чтобы прожить свою собственную, а не навязанную извне,    даже самым благородным образом выглядящую жизнь. Ибо она у каждого из нас одна, и мы хорошо знаем, чем все это кончается».  Эти слова Иосифа Бродского как нельзя актуальны для современной школы, ибо в условиях быстро меняющегося мира человек защищен и успешен только тогда, когда он подготовлен школой к жизни, когда он мобилен, готов учиться и переучиваться, идти в ногу со временем. Как раз на это и нацеливают и новые образовательные стандарты, и это направление номер 1 президентской образовательной инициативы «Наша новая школа». Мы привыкли оценивать наших ребят по количеству совершенных ими ошибок, прямо как сапёров. А нужно, в первую очередь, учитывать продвижение учеников по количеству успехов, позитивных результатов. Это немного другая система взаимоотношений между учеником и учителем, чему, конечно, нам всем надо сегодня учиться. И помочь в этом педагогическим коллективам должна система практической психологии, сложившаяся в Московской области. Я полагаю, что конференция должна дать новый импульс развитию психологической службы и позволит расширить диалог по этой теме». 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</w:pPr>
      <w:proofErr w:type="spellStart"/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Асмолов</w:t>
      </w:r>
      <w:proofErr w:type="spellEnd"/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 xml:space="preserve"> А.Г.,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 xml:space="preserve"> директор ФИРО, заведующий кафедрой психологии личности МГУ им. М.В.Ломоносова, </w:t>
      </w:r>
      <w:proofErr w:type="spell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д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.п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сихолог.н</w:t>
      </w:r>
      <w:proofErr w:type="spell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., профессор, отметил: </w:t>
      </w: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 xml:space="preserve">«именно психолог в образовательном процессе 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обеспечивает контроль за развитием учащихся; дает оценку комфортности образовательной среды, уровню ее безопасности для детей; принимает  участие в разработке образовательной программы образовательного учреждения; проводит психологическое  проектирование, экспертизу и мониторинг условий и результатов образовательной деятельности; прогнозирует  социальные риски  образовательного  процесса,  проводит профилактическую работу; оказывает  качественную психолого-педагогическую и социальную помощь всем участникам образовательного процесса. Кроме того, мы впервые переходим к образованию вариативному, к школе критического мышления, и это невероятно важно. </w:t>
      </w: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И главная цель школы – научить учиться».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Безруких М.М.,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 д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.б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 xml:space="preserve">иол.н., профессор, директор Института возрастной физиологии РАО, акцентировала внимание на </w:t>
      </w:r>
      <w:proofErr w:type="spell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социокультурных</w:t>
      </w:r>
      <w:proofErr w:type="spell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 xml:space="preserve"> факторах риска, оказывающих негативное влияние на развитие и здоровье ребенка: низкий уровень культуры здоровья в семье и в обществе; отсутствие системы профилактики вредных привычек; отсутствие системы просвещения родителей; высокий уровень нестабильности, напряженности, агрессивности в обществе; и отметила, что «здоровье, как гласит Устав ВОЗ, состояние полного физического, психологического и социального благополучия, а не только отсутствие болезней и физических дефектов».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Солдатова Г.В.,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 д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.п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сихол.н., профессор, заместитель заведующего кафедрой психологии личности МГУ им. М.В.Ломоносова, главный научный сотрудник Центра мониторинга рисков и социально-психологической помощи АСОУ, поставила  вопрос о роли практической психологии в формировании толерантности и профилактике ксенофобии в образовательной среде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Кривцова С.В.,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 к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.п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сихол.н., руководитель Центра развития психологической службы образования ФИРО, руководитель Центра практической психологии образования АСОУ, определила новые задачи психологической службы образования в современных условиях: </w:t>
      </w: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 xml:space="preserve">« - измерение результатов обучения, определение уровня формирования компетенций </w:t>
      </w: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lastRenderedPageBreak/>
        <w:t>учащихся; - учет особенностей развития каждого ребенка в процессе обучения, соответствие этого процесса его индивидуальным возможностям; - взаимодействие с участниками образовательного процесса  для выстраивания  индивидуальных образовательных траекторий детей и образовательной, развивающей траектории образовательного учреждения».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Опытом работы по оптимизации психологической службы системы образования Московской области поделилась</w:t>
      </w: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 Шульга Т.И.,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 </w:t>
      </w:r>
      <w:proofErr w:type="spell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д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.п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сихолог.н</w:t>
      </w:r>
      <w:proofErr w:type="spell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., заведующий кафедрой социальной психологии МГОУ.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Зиновьева М.В.,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 </w:t>
      </w:r>
      <w:proofErr w:type="spell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к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.п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сихолог.н</w:t>
      </w:r>
      <w:proofErr w:type="spell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., руководитель Управления методического обеспечения службы практической психологии образования МГППУ, рассказала  об основных подходах к модернизации Службы практической психологии в контексте решения задач развития столичного образования.</w:t>
      </w:r>
    </w:p>
    <w:p w:rsidR="00ED74EE" w:rsidRP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</w:pPr>
      <w:proofErr w:type="gramStart"/>
      <w:r w:rsidRPr="00ED74EE">
        <w:rPr>
          <w:rFonts w:ascii="Times New Roman" w:eastAsia="Times New Roman" w:hAnsi="Times New Roman" w:cs="Times New Roman"/>
          <w:b/>
          <w:bCs/>
          <w:color w:val="2D2626"/>
          <w:sz w:val="24"/>
          <w:szCs w:val="24"/>
          <w:lang w:eastAsia="ru-RU"/>
        </w:rPr>
        <w:t>В заключение Антонова Л.Н. выразила надежду</w:t>
      </w: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 на то, что «служба практической психологии образования будет двигаться вперед для того, чтобы стать еще более мощным, реальным ресурсом модернизации механизмов системы образования Московской области  в целом, т.к.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</w:t>
      </w:r>
      <w:proofErr w:type="gramEnd"/>
    </w:p>
    <w:p w:rsidR="00ED74EE" w:rsidRDefault="00ED74EE" w:rsidP="00ED74EE">
      <w:pPr>
        <w:spacing w:after="0" w:line="114" w:lineRule="atLeast"/>
        <w:jc w:val="both"/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 xml:space="preserve">Презентации </w:t>
      </w:r>
      <w:proofErr w:type="gramStart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>выступающих</w:t>
      </w:r>
      <w:proofErr w:type="gramEnd"/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 xml:space="preserve"> можно скачать на странице</w:t>
      </w:r>
    </w:p>
    <w:p w:rsidR="00F27777" w:rsidRPr="00ED74EE" w:rsidRDefault="00ED74EE" w:rsidP="00ED74EE">
      <w:pPr>
        <w:spacing w:after="0" w:line="114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D74EE">
        <w:rPr>
          <w:rFonts w:ascii="Times New Roman" w:eastAsia="Times New Roman" w:hAnsi="Times New Roman" w:cs="Times New Roman"/>
          <w:color w:val="2D2626"/>
          <w:sz w:val="24"/>
          <w:szCs w:val="24"/>
          <w:lang w:eastAsia="ru-RU"/>
        </w:rPr>
        <w:t xml:space="preserve"> </w:t>
      </w:r>
      <w:hyperlink r:id="rId5" w:history="1">
        <w:r w:rsidRPr="00ED74EE">
          <w:rPr>
            <w:rStyle w:val="a4"/>
            <w:rFonts w:ascii="Times New Roman" w:hAnsi="Times New Roman" w:cs="Times New Roman"/>
            <w:sz w:val="24"/>
            <w:szCs w:val="24"/>
          </w:rPr>
          <w:t>http://pacad.ru/index.php?option=com_content&amp;task=view&amp;id=697</w:t>
        </w:r>
      </w:hyperlink>
    </w:p>
    <w:sectPr w:rsidR="00F27777" w:rsidRPr="00ED74EE" w:rsidSect="00ED74EE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0FAE"/>
    <w:multiLevelType w:val="multilevel"/>
    <w:tmpl w:val="86C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4E7A37"/>
    <w:multiLevelType w:val="multilevel"/>
    <w:tmpl w:val="B60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74EE"/>
    <w:rsid w:val="00422569"/>
    <w:rsid w:val="005C71A6"/>
    <w:rsid w:val="00ED74EE"/>
    <w:rsid w:val="00F2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74EE"/>
  </w:style>
  <w:style w:type="character" w:customStyle="1" w:styleId="apple-converted-space">
    <w:name w:val="apple-converted-space"/>
    <w:basedOn w:val="a0"/>
    <w:rsid w:val="00ED74EE"/>
  </w:style>
  <w:style w:type="character" w:styleId="a3">
    <w:name w:val="Strong"/>
    <w:basedOn w:val="a0"/>
    <w:uiPriority w:val="22"/>
    <w:qFormat/>
    <w:rsid w:val="00ED74EE"/>
    <w:rPr>
      <w:b/>
      <w:bCs/>
    </w:rPr>
  </w:style>
  <w:style w:type="character" w:styleId="a4">
    <w:name w:val="Hyperlink"/>
    <w:basedOn w:val="a0"/>
    <w:uiPriority w:val="99"/>
    <w:semiHidden/>
    <w:unhideWhenUsed/>
    <w:rsid w:val="00ED7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cad.ru/index.php?option=com_content&amp;task=view&amp;id=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4647</Characters>
  <Application>Microsoft Office Word</Application>
  <DocSecurity>0</DocSecurity>
  <Lines>38</Lines>
  <Paragraphs>10</Paragraphs>
  <ScaleCrop>false</ScaleCrop>
  <Company>11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2011-04-09T16:50:00Z</dcterms:created>
  <dcterms:modified xsi:type="dcterms:W3CDTF">2011-04-09T16:54:00Z</dcterms:modified>
</cp:coreProperties>
</file>