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7" w:rsidRDefault="004F4C37" w:rsidP="004F4C37">
      <w:pPr>
        <w:autoSpaceDE w:val="0"/>
        <w:autoSpaceDN w:val="0"/>
        <w:adjustRightInd w:val="0"/>
        <w:jc w:val="center"/>
        <w:rPr>
          <w:b/>
          <w:bCs/>
          <w:caps/>
          <w:color w:val="6C0000"/>
          <w:sz w:val="28"/>
          <w:szCs w:val="28"/>
        </w:rPr>
      </w:pPr>
      <w:r>
        <w:rPr>
          <w:b/>
          <w:bCs/>
          <w:caps/>
          <w:color w:val="6C0000"/>
          <w:sz w:val="28"/>
          <w:szCs w:val="28"/>
        </w:rPr>
        <w:t>Филимонова О.Г.</w:t>
      </w:r>
    </w:p>
    <w:p w:rsidR="004F4C37" w:rsidRDefault="004F4C37" w:rsidP="004F4C37">
      <w:pPr>
        <w:autoSpaceDE w:val="0"/>
        <w:autoSpaceDN w:val="0"/>
        <w:adjustRightInd w:val="0"/>
        <w:jc w:val="center"/>
        <w:rPr>
          <w:b/>
          <w:bCs/>
          <w:caps/>
          <w:color w:val="6C0000"/>
          <w:sz w:val="28"/>
          <w:szCs w:val="28"/>
        </w:rPr>
      </w:pPr>
      <w:r w:rsidRPr="009A519F">
        <w:rPr>
          <w:b/>
          <w:bCs/>
          <w:caps/>
          <w:color w:val="6C0000"/>
          <w:sz w:val="28"/>
          <w:szCs w:val="28"/>
        </w:rPr>
        <w:t>систем</w:t>
      </w:r>
      <w:r>
        <w:rPr>
          <w:b/>
          <w:bCs/>
          <w:caps/>
          <w:color w:val="6C0000"/>
          <w:sz w:val="28"/>
          <w:szCs w:val="28"/>
        </w:rPr>
        <w:t>А</w:t>
      </w:r>
      <w:r w:rsidRPr="009A519F">
        <w:rPr>
          <w:b/>
          <w:bCs/>
          <w:caps/>
          <w:color w:val="6C0000"/>
          <w:sz w:val="28"/>
          <w:szCs w:val="28"/>
        </w:rPr>
        <w:t xml:space="preserve"> работы с одаренными детьми</w:t>
      </w:r>
      <w:r>
        <w:rPr>
          <w:b/>
          <w:bCs/>
          <w:caps/>
          <w:color w:val="6C0000"/>
          <w:sz w:val="28"/>
          <w:szCs w:val="28"/>
        </w:rPr>
        <w:t>: ОПЫТ ГИМНАЗИИ ИМЕНИ И.Б. ОЛЬБИНСКОГО</w:t>
      </w:r>
      <w:r w:rsidR="0075227F">
        <w:rPr>
          <w:rStyle w:val="a6"/>
          <w:b/>
          <w:bCs/>
          <w:caps/>
          <w:color w:val="6C0000"/>
          <w:sz w:val="28"/>
          <w:szCs w:val="28"/>
        </w:rPr>
        <w:footnoteReference w:id="1"/>
      </w:r>
    </w:p>
    <w:p w:rsidR="004F4C37" w:rsidRPr="009A519F" w:rsidRDefault="004F4C37" w:rsidP="004F4C37">
      <w:pPr>
        <w:autoSpaceDE w:val="0"/>
        <w:autoSpaceDN w:val="0"/>
        <w:adjustRightInd w:val="0"/>
        <w:jc w:val="center"/>
        <w:rPr>
          <w:b/>
          <w:color w:val="6C0000"/>
          <w:sz w:val="28"/>
          <w:szCs w:val="28"/>
        </w:rPr>
      </w:pPr>
    </w:p>
    <w:p w:rsidR="004F4C37" w:rsidRDefault="004F4C37" w:rsidP="004F4C37">
      <w:pPr>
        <w:ind w:firstLine="708"/>
        <w:jc w:val="center"/>
        <w:rPr>
          <w:b/>
          <w:bCs/>
          <w:color w:val="6C0000"/>
          <w:sz w:val="28"/>
          <w:szCs w:val="28"/>
        </w:rPr>
      </w:pPr>
      <w:r w:rsidRPr="009A519F">
        <w:rPr>
          <w:b/>
          <w:bCs/>
          <w:color w:val="6C0000"/>
          <w:sz w:val="28"/>
          <w:szCs w:val="28"/>
        </w:rPr>
        <w:t>Принципы и содержательное обеспечение  работы с учащимися с высоким уровнем способностей</w:t>
      </w:r>
    </w:p>
    <w:p w:rsidR="004F4C37" w:rsidRPr="00355AA0" w:rsidRDefault="004F4C37" w:rsidP="004F4C37">
      <w:pPr>
        <w:ind w:firstLine="709"/>
        <w:jc w:val="both"/>
        <w:rPr>
          <w:color w:val="6C0000"/>
          <w:sz w:val="28"/>
          <w:szCs w:val="28"/>
        </w:rPr>
      </w:pPr>
      <w:r w:rsidRPr="00355AA0">
        <w:rPr>
          <w:bCs/>
          <w:sz w:val="28"/>
          <w:szCs w:val="28"/>
        </w:rPr>
        <w:t>Основатель и первый директор гимназии И.Б. Ольбинский с целью обеспечения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общества, обозначил как ведущие такие принципы, как</w:t>
      </w:r>
      <w:r w:rsidRPr="00355AA0">
        <w:rPr>
          <w:bCs/>
          <w:sz w:val="28"/>
          <w:szCs w:val="28"/>
          <w:vertAlign w:val="superscript"/>
        </w:rPr>
        <w:footnoteReference w:id="2"/>
      </w:r>
      <w:r w:rsidRPr="00355AA0">
        <w:rPr>
          <w:bCs/>
          <w:sz w:val="28"/>
          <w:szCs w:val="28"/>
        </w:rPr>
        <w:t>:</w:t>
      </w:r>
    </w:p>
    <w:p w:rsidR="004F4C37" w:rsidRDefault="004F4C37" w:rsidP="004F4C37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D35D2">
        <w:rPr>
          <w:sz w:val="28"/>
          <w:szCs w:val="28"/>
        </w:rPr>
        <w:t>принцип системности</w:t>
      </w:r>
      <w:r>
        <w:rPr>
          <w:sz w:val="28"/>
          <w:szCs w:val="28"/>
        </w:rPr>
        <w:t xml:space="preserve">: </w:t>
      </w:r>
      <w:r w:rsidRPr="003D35D2">
        <w:rPr>
          <w:sz w:val="28"/>
          <w:szCs w:val="28"/>
        </w:rPr>
        <w:t xml:space="preserve">реализуется и в согласованности учебных (предметных) программ базовых и профильных курсов. Единые гимназические программы базовых курсов позволяют не только освоить дисциплины, включенные в учебный план, на повышенном уровне, но и обеспечивают возможность их углубленного, профильного изучения на старшей ступени. </w:t>
      </w:r>
    </w:p>
    <w:p w:rsidR="004F4C37" w:rsidRDefault="004F4C37" w:rsidP="004F4C37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DC6A87">
        <w:rPr>
          <w:sz w:val="28"/>
          <w:szCs w:val="28"/>
        </w:rPr>
        <w:t xml:space="preserve">принцип соразмерности базового и профильного знания: специальное знание надстраивается над фундаментальным базовым знанием, образуя единую целостность. Именно целостное образование позволяет наиболее органично и осознанно строить собственный образовательный путь, в том числе путь в профессию. </w:t>
      </w:r>
    </w:p>
    <w:p w:rsidR="004F4C37" w:rsidRPr="00DC6A87" w:rsidRDefault="004F4C37" w:rsidP="004F4C37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DC6A87">
        <w:rPr>
          <w:sz w:val="28"/>
          <w:szCs w:val="28"/>
        </w:rPr>
        <w:t>принцип соразмерности универсального и специального знания</w:t>
      </w:r>
      <w:r>
        <w:rPr>
          <w:sz w:val="28"/>
          <w:szCs w:val="28"/>
        </w:rPr>
        <w:t xml:space="preserve">: нет </w:t>
      </w:r>
      <w:r w:rsidRPr="00DC6A87">
        <w:rPr>
          <w:sz w:val="28"/>
          <w:szCs w:val="28"/>
        </w:rPr>
        <w:t xml:space="preserve">жесткой иерархической соподчиненности одного знания другому, особую роль играют взаимодополняемость, взаимоусиление одного знания другим. Профиль не определяется установленным набором специальных дисциплин, он складывается за счет собственного, подчас нетрадиционного, выбора учащихся. </w:t>
      </w:r>
    </w:p>
    <w:p w:rsidR="004F4C37" w:rsidRPr="00DB6492" w:rsidRDefault="004F4C37" w:rsidP="004F4C3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Существуют два основных подхода к </w:t>
      </w:r>
      <w:r w:rsidRPr="00355AA0">
        <w:rPr>
          <w:sz w:val="28"/>
          <w:szCs w:val="28"/>
        </w:rPr>
        <w:t>стратегии разработки</w:t>
      </w:r>
      <w:r w:rsidRPr="00355AA0">
        <w:rPr>
          <w:b/>
          <w:sz w:val="28"/>
          <w:szCs w:val="28"/>
        </w:rPr>
        <w:t xml:space="preserve"> содержания учебной деятельности </w:t>
      </w:r>
      <w:r w:rsidRPr="00355AA0">
        <w:rPr>
          <w:sz w:val="28"/>
          <w:szCs w:val="28"/>
        </w:rPr>
        <w:t>талантливых детей:</w:t>
      </w:r>
      <w:r w:rsidRPr="00DB6492">
        <w:rPr>
          <w:sz w:val="28"/>
          <w:szCs w:val="28"/>
        </w:rPr>
        <w:t xml:space="preserve"> </w:t>
      </w:r>
    </w:p>
    <w:p w:rsidR="004F4C37" w:rsidRPr="00DB6492" w:rsidRDefault="004F4C37" w:rsidP="004F4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492">
        <w:rPr>
          <w:sz w:val="28"/>
          <w:szCs w:val="28"/>
        </w:rPr>
        <w:t>1) изменение количественных характеристик;</w:t>
      </w:r>
    </w:p>
    <w:p w:rsidR="004F4C37" w:rsidRPr="00DB6492" w:rsidRDefault="004F4C37" w:rsidP="004F4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492">
        <w:rPr>
          <w:sz w:val="28"/>
          <w:szCs w:val="28"/>
        </w:rPr>
        <w:t>2) изменение качественных характеристик.</w:t>
      </w:r>
    </w:p>
    <w:p w:rsidR="004F4C37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К количественным характеристикам относят объем учебного материала и темп обучения. К качественным – соотношение различных направлений, моделирования содержания, характер его подачи (алгоритмизированный, эвристический и др.). На основе изменения количественных характеристик содержания образования выделено две основные стратегии: «ускорения» и «интенсификации», а на основе качественных – сформировались направления «обогащения»: стратегия «углубления», «проблематизации», «исследовательская». К этим моделям относятся виды обогащения, находящиеся за пределами основного учебного плана. Это то, что относится к системе дополнительного образования и составляет вариативный компонент образовательной деятельности.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lastRenderedPageBreak/>
        <w:t xml:space="preserve">1) </w:t>
      </w:r>
      <w:r w:rsidRPr="00DB6492">
        <w:rPr>
          <w:b/>
          <w:bCs/>
          <w:i/>
          <w:iCs/>
          <w:sz w:val="28"/>
          <w:szCs w:val="28"/>
        </w:rPr>
        <w:t>Ускорение</w:t>
      </w:r>
      <w:r w:rsidRPr="00DB6492">
        <w:rPr>
          <w:b/>
          <w:bCs/>
          <w:sz w:val="28"/>
          <w:szCs w:val="28"/>
        </w:rPr>
        <w:t>.</w:t>
      </w:r>
      <w:r w:rsidRPr="00DB6492">
        <w:rPr>
          <w:sz w:val="28"/>
          <w:szCs w:val="28"/>
        </w:rPr>
        <w:t xml:space="preserve"> Этот подход позволяет учесть потребности и возможности определенной категории детей, отличающихся ускоренным темпом развития.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2) </w:t>
      </w:r>
      <w:r w:rsidRPr="00DB6492">
        <w:rPr>
          <w:b/>
          <w:bCs/>
          <w:i/>
          <w:iCs/>
          <w:sz w:val="28"/>
          <w:szCs w:val="28"/>
        </w:rPr>
        <w:t>Углубление</w:t>
      </w:r>
      <w:r w:rsidRPr="00DB6492">
        <w:rPr>
          <w:b/>
          <w:bCs/>
          <w:sz w:val="28"/>
          <w:szCs w:val="28"/>
        </w:rPr>
        <w:t>.</w:t>
      </w:r>
      <w:r w:rsidRPr="00DB6492">
        <w:rPr>
          <w:sz w:val="28"/>
          <w:szCs w:val="28"/>
        </w:rPr>
        <w:t xml:space="preserve">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3) </w:t>
      </w:r>
      <w:r w:rsidRPr="00DB6492">
        <w:rPr>
          <w:b/>
          <w:bCs/>
          <w:i/>
          <w:iCs/>
          <w:sz w:val="28"/>
          <w:szCs w:val="28"/>
        </w:rPr>
        <w:t>Обогащение</w:t>
      </w:r>
      <w:r w:rsidRPr="00DB6492">
        <w:rPr>
          <w:b/>
          <w:bCs/>
          <w:sz w:val="28"/>
          <w:szCs w:val="28"/>
        </w:rPr>
        <w:t>.</w:t>
      </w:r>
      <w:r w:rsidRPr="00DB6492">
        <w:rPr>
          <w:sz w:val="28"/>
          <w:szCs w:val="28"/>
        </w:rPr>
        <w:t xml:space="preserve">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темами, проблемами или дисциплинами.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4) </w:t>
      </w:r>
      <w:r w:rsidRPr="00DB6492">
        <w:rPr>
          <w:b/>
          <w:bCs/>
          <w:i/>
          <w:iCs/>
          <w:sz w:val="28"/>
          <w:szCs w:val="28"/>
        </w:rPr>
        <w:t>Проблематизация</w:t>
      </w:r>
      <w:r w:rsidRPr="00DB6492">
        <w:rPr>
          <w:b/>
          <w:bCs/>
          <w:sz w:val="28"/>
          <w:szCs w:val="28"/>
        </w:rPr>
        <w:t>.</w:t>
      </w:r>
      <w:r w:rsidRPr="00DB6492">
        <w:rPr>
          <w:sz w:val="28"/>
          <w:szCs w:val="28"/>
        </w:rPr>
        <w:t xml:space="preserve">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знаний.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Учитывая особые потребности и возможности детей с общей одаренностью, а также цели обучения таких детей, можно выделить необходимые требования к программе обучения для </w:t>
      </w:r>
      <w:r>
        <w:rPr>
          <w:sz w:val="28"/>
          <w:szCs w:val="28"/>
        </w:rPr>
        <w:t>способных</w:t>
      </w:r>
      <w:r w:rsidRPr="00DB6492">
        <w:rPr>
          <w:sz w:val="28"/>
          <w:szCs w:val="28"/>
        </w:rPr>
        <w:t xml:space="preserve"> учащихся. Программы обучения должны: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>– включать изучение широких (глобальных) тем и проблем, что позволяет учитывать интерес детей</w:t>
      </w:r>
      <w:r>
        <w:rPr>
          <w:sz w:val="28"/>
          <w:szCs w:val="28"/>
        </w:rPr>
        <w:t xml:space="preserve"> с высоким уровнем способностей</w:t>
      </w:r>
      <w:r w:rsidRPr="00DB6492">
        <w:rPr>
          <w:sz w:val="28"/>
          <w:szCs w:val="28"/>
        </w:rPr>
        <w:t xml:space="preserve"> к универсальному и общему, их повышенное стремление к обобщению, теоретическую ориентацию и интерес к будущему;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использовать в обучении междисциплинарный подход на основе интеграции тем и проблем, относящихся к различным областям знания. Это позволит стимулировать стремление детей </w:t>
      </w:r>
      <w:r>
        <w:rPr>
          <w:sz w:val="28"/>
          <w:szCs w:val="28"/>
        </w:rPr>
        <w:t xml:space="preserve">с высоким потенциалом развития </w:t>
      </w:r>
      <w:r w:rsidRPr="00DB6492">
        <w:rPr>
          <w:sz w:val="28"/>
          <w:szCs w:val="28"/>
        </w:rPr>
        <w:t xml:space="preserve">к расширению и углублению своих знаний, а также развивать их способности к соотнесению разнородных явлений и поиску решений на «стыке» разных типов знаний;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предполагать изучение проблем «открытого типа», позволяющих </w:t>
      </w:r>
      <w:r>
        <w:rPr>
          <w:sz w:val="28"/>
          <w:szCs w:val="28"/>
        </w:rPr>
        <w:t>формировать</w:t>
      </w:r>
      <w:r w:rsidRPr="00DB6492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ий</w:t>
      </w:r>
      <w:r w:rsidRPr="00DB6492">
        <w:rPr>
          <w:sz w:val="28"/>
          <w:szCs w:val="28"/>
        </w:rPr>
        <w:t xml:space="preserve"> тип поведения, навыки и методы исследовательской работы;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  поддерживать и развивать самостоятельность в учении;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гарантировать наличие и свободное использование разнообразных источников и способов получения информации;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предусматривать качественное изменение самой учебной ситуации и учебного материала вплоть до создания специальных учебных комнат с необходимым оборудованием, подготовки специальных учебных пособий, организации полевых исследований, создания «рабочих мест» при лабораториях, музеях и т. п.;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обучать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творческой деятельности. </w:t>
      </w:r>
    </w:p>
    <w:p w:rsidR="004F4C37" w:rsidRPr="00DE46BD" w:rsidRDefault="004F4C37" w:rsidP="004F4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4C37" w:rsidRPr="00DE46BD" w:rsidRDefault="004F4C37" w:rsidP="004F4C37">
      <w:pPr>
        <w:autoSpaceDE w:val="0"/>
        <w:autoSpaceDN w:val="0"/>
        <w:adjustRightInd w:val="0"/>
        <w:jc w:val="center"/>
        <w:rPr>
          <w:b/>
          <w:color w:val="800000"/>
          <w:sz w:val="32"/>
          <w:szCs w:val="32"/>
        </w:rPr>
      </w:pPr>
      <w:r w:rsidRPr="00DE46BD">
        <w:rPr>
          <w:b/>
          <w:color w:val="800000"/>
          <w:sz w:val="32"/>
          <w:szCs w:val="32"/>
        </w:rPr>
        <w:lastRenderedPageBreak/>
        <w:t>Диагностическая составляющая психолого-педагогического сопровождения детей с высоким уровнем способностей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Психолого-педагогический мониторинг, используемый с целью выявления одаренных детей, должен отвечать целому ряду требований: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1) комплексный характер оценивания разных сторон поведения и деятельности ребенка, что позволит использовать различные источники информации и охватить как можно более широкий спектр его способностей;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2) длительность процесса идентификации;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3) анализ поведения ребенка в тех сферах деятельности, которые в максимальной мере соответствуют его склонностям и интересам;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>4) экспертная оценка продукта деятельности детей (</w:t>
      </w:r>
      <w:r>
        <w:rPr>
          <w:sz w:val="28"/>
          <w:szCs w:val="28"/>
        </w:rPr>
        <w:t xml:space="preserve">самостоятельных творческих работ, </w:t>
      </w:r>
      <w:r w:rsidRPr="00DB6492">
        <w:rPr>
          <w:sz w:val="28"/>
          <w:szCs w:val="28"/>
        </w:rPr>
        <w:t xml:space="preserve">технических моделей, способов решения математических задач и пр.) с привлечением экспертов – специалистов высшей квалификации и соответствующей предметной области деятельности;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5) выявление признаков одаренности ребенка не только по отношению к актуальному уровню его психического развития, но и с учетом зоны ближайшего развития (в частности, в условиях обогащенной предметной и образовательной среды при разработке индивидуализированной стратегии обучения данного ребенка);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6) многократность и многоэтапность обследования с использованием множества диагностических процедур, отбираемых в соответствии с предполагаемым видом одаренности и индивидуальностью данного ребенка;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7) диагностическое обследование желательно проводить в ситуации реальной жизнедеятельности, приближая его по форме организации к естественному эксперименту;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8) использование таких предметных ситуаций, которые моделируют исследовательскую деятельность, и позволяет ребенку проявить максимум самостоятельности в овладении и развитии деятельности;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9) анализ реальных достижений детей и подростков в различных предметных олимпиадах, конференциях, спортивных соревнованиях, творческих конкурсах, фестивалях, смотрах и т. п.; </w:t>
      </w:r>
    </w:p>
    <w:p w:rsidR="004F4C37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10) преимущественная опора на экологически валидные методы психодиагностики, имеющие дело с оценкой реального поведения ребенка в реальной ситуации, – анализ продуктов деятельности, наблюдение, беседа, экспертные оценки учителей и родителей. </w:t>
      </w:r>
    </w:p>
    <w:p w:rsidR="004F4C37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диагностических процедур, используемых в гимназии при выявлении и поддержке учащихся с высоким уровнем способностей, построен на основе данных принципов: в процессе отслеживания проявлений задействованы психологи, классные руководители, учителя-предметники, администрация. Диагностика проводится с помощью широкого спектра методов: психологической диагностика, экспертная оценка, критериально-ориентированная диагностика, анкетирование, исследование продуктов деятельности (СТР, другие проявления в образовательном процессе), фиксация достижений, интересов, дополнительных занятий, самоанализ и самооценка. Диагностические методы позволяют охватить широкий диапазон проявлений ребёнка в различных видах деятельности. </w:t>
      </w:r>
    </w:p>
    <w:p w:rsidR="004F4C37" w:rsidRPr="00F930B9" w:rsidRDefault="004F4C37" w:rsidP="004F4C37">
      <w:pPr>
        <w:spacing w:line="360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4F4C37" w:rsidRPr="001C6D40" w:rsidTr="00F942EA">
        <w:tc>
          <w:tcPr>
            <w:tcW w:w="3369" w:type="dxa"/>
          </w:tcPr>
          <w:p w:rsidR="004F4C37" w:rsidRPr="004F4C37" w:rsidRDefault="004F4C37" w:rsidP="00F942EA">
            <w:pPr>
              <w:autoSpaceDE w:val="0"/>
              <w:autoSpaceDN w:val="0"/>
              <w:adjustRightInd w:val="0"/>
            </w:pPr>
            <w:r w:rsidRPr="004F4C37">
              <w:t>Кто проводит диагностику?</w:t>
            </w:r>
          </w:p>
        </w:tc>
        <w:tc>
          <w:tcPr>
            <w:tcW w:w="6378" w:type="dxa"/>
          </w:tcPr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Формы работы</w:t>
            </w:r>
          </w:p>
        </w:tc>
      </w:tr>
      <w:tr w:rsidR="004F4C37" w:rsidRPr="001C6D40" w:rsidTr="00F942EA">
        <w:tc>
          <w:tcPr>
            <w:tcW w:w="3369" w:type="dxa"/>
          </w:tcPr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b/>
                <w:sz w:val="28"/>
                <w:szCs w:val="28"/>
              </w:rPr>
              <w:t>Психологическая служба</w:t>
            </w:r>
          </w:p>
        </w:tc>
        <w:tc>
          <w:tcPr>
            <w:tcW w:w="6378" w:type="dxa"/>
          </w:tcPr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 xml:space="preserve">Диагностика уровня учебной мотивации, развития познавательных способностей (внимание, память, мышление); 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 xml:space="preserve">Диагностика творческих способностей (методика Э.П.Торренса); 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Диагностика интересов, направленности;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Диагностика умственного развития с помощью методики ШТУР (школьный тест умственного развития);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Диагностика профессиональной направленности и ценностных ориентаций,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наблюдение на уроках за проявлениями учащихся: характер ответов, активность, включённость;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анализ нагрузки;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наблюдения в ходе занятий по формированию навыков самоорганизации и навыков самопознания, на занятиях по самопознанию и формированию коммуникативных навыков, в ходе занятий «Технологии выбора профессии».</w:t>
            </w:r>
          </w:p>
          <w:p w:rsidR="004F4C37" w:rsidRPr="001C6D40" w:rsidRDefault="004F4C37" w:rsidP="00F942E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D40">
              <w:rPr>
                <w:rFonts w:ascii="Times New Roman" w:hAnsi="Times New Roman"/>
                <w:sz w:val="28"/>
                <w:szCs w:val="28"/>
              </w:rPr>
              <w:t>анкетирование по проблемам профильного обучения;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изучение особенностей поведения детей в стрессовых ситуациях с целью психологической подготовки к сдаче экзаменов.</w:t>
            </w:r>
          </w:p>
        </w:tc>
      </w:tr>
      <w:tr w:rsidR="004F4C37" w:rsidRPr="001C6D40" w:rsidTr="00F942EA">
        <w:tc>
          <w:tcPr>
            <w:tcW w:w="3369" w:type="dxa"/>
          </w:tcPr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6378" w:type="dxa"/>
          </w:tcPr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Фиксация проявлений во внеурочной деятельности;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Анкетирование интересов и увлечений;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Фиксация занятий в системе дополнительного образования;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Наблюдение на уроках;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Наблюдения во время экскурсий, поездок, летней практики;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Наблюдения на классных часах, во время подготовки и проведения событий;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Анализ тематики СТР;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Анализ успеваемости по разным предметам;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Сбор информации по формированию компетентностей на основе самоанализа учащихся.</w:t>
            </w:r>
          </w:p>
        </w:tc>
      </w:tr>
      <w:tr w:rsidR="004F4C37" w:rsidRPr="001C6D40" w:rsidTr="00F942EA">
        <w:tc>
          <w:tcPr>
            <w:tcW w:w="3369" w:type="dxa"/>
          </w:tcPr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b/>
                <w:sz w:val="28"/>
                <w:szCs w:val="28"/>
              </w:rPr>
              <w:t>Учителя-предметники</w:t>
            </w:r>
          </w:p>
        </w:tc>
        <w:tc>
          <w:tcPr>
            <w:tcW w:w="6378" w:type="dxa"/>
          </w:tcPr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Наблюдения на уроках;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Фиксация учебных достижений, индивидуального роста;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Наблюдения в процессе сопровождения СТР;</w:t>
            </w:r>
          </w:p>
          <w:p w:rsidR="004F4C37" w:rsidRPr="001C6D40" w:rsidRDefault="004F4C37" w:rsidP="00F94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6D40">
              <w:rPr>
                <w:sz w:val="28"/>
                <w:szCs w:val="28"/>
              </w:rPr>
              <w:t>Экспертная оценка проявлений одарённости; Критериально-ориентированная оценка.</w:t>
            </w:r>
          </w:p>
        </w:tc>
      </w:tr>
    </w:tbl>
    <w:p w:rsidR="004F4C37" w:rsidRDefault="004F4C37" w:rsidP="004F4C37">
      <w:pPr>
        <w:ind w:firstLine="708"/>
        <w:jc w:val="center"/>
        <w:rPr>
          <w:b/>
          <w:bCs/>
          <w:color w:val="6C0000"/>
          <w:sz w:val="28"/>
          <w:szCs w:val="28"/>
        </w:rPr>
      </w:pPr>
      <w:r>
        <w:rPr>
          <w:b/>
          <w:bCs/>
          <w:color w:val="6C0000"/>
          <w:sz w:val="28"/>
          <w:szCs w:val="28"/>
        </w:rPr>
        <w:lastRenderedPageBreak/>
        <w:t xml:space="preserve">Формирование мотивации к саморазвитию </w:t>
      </w:r>
    </w:p>
    <w:p w:rsidR="004F4C37" w:rsidRDefault="004F4C37" w:rsidP="004F4C37">
      <w:pPr>
        <w:ind w:firstLine="708"/>
        <w:jc w:val="center"/>
        <w:rPr>
          <w:b/>
          <w:bCs/>
          <w:color w:val="6C0000"/>
          <w:sz w:val="28"/>
          <w:szCs w:val="28"/>
        </w:rPr>
      </w:pPr>
      <w:r>
        <w:rPr>
          <w:b/>
          <w:bCs/>
          <w:color w:val="6C0000"/>
          <w:sz w:val="28"/>
          <w:szCs w:val="28"/>
        </w:rPr>
        <w:t>и познавательной активности</w:t>
      </w:r>
    </w:p>
    <w:p w:rsidR="004F4C37" w:rsidRPr="00355AA0" w:rsidRDefault="004F4C37" w:rsidP="004F4C37">
      <w:pPr>
        <w:ind w:firstLine="708"/>
        <w:jc w:val="center"/>
        <w:rPr>
          <w:b/>
          <w:bCs/>
          <w:color w:val="6C0000"/>
          <w:sz w:val="28"/>
          <w:szCs w:val="28"/>
        </w:rPr>
      </w:pPr>
    </w:p>
    <w:p w:rsidR="004F4C37" w:rsidRPr="00987D1D" w:rsidRDefault="004F4C37" w:rsidP="004F4C37">
      <w:pPr>
        <w:ind w:firstLine="708"/>
        <w:jc w:val="both"/>
        <w:rPr>
          <w:sz w:val="28"/>
          <w:szCs w:val="28"/>
        </w:rPr>
      </w:pPr>
      <w:r w:rsidRPr="00355AA0">
        <w:rPr>
          <w:sz w:val="28"/>
          <w:szCs w:val="28"/>
        </w:rPr>
        <w:t>Главным аспектом</w:t>
      </w:r>
      <w:r w:rsidRPr="0098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учебной мотивации и стремления к обучению и саморазвитию в течение жизни, качественного современного </w:t>
      </w:r>
      <w:r w:rsidRPr="00987D1D">
        <w:rPr>
          <w:sz w:val="28"/>
          <w:szCs w:val="28"/>
        </w:rPr>
        <w:t xml:space="preserve">образования является формирование </w:t>
      </w:r>
      <w:r w:rsidRPr="0059347C">
        <w:rPr>
          <w:i/>
          <w:sz w:val="28"/>
          <w:szCs w:val="28"/>
        </w:rPr>
        <w:t>субъектности в учении</w:t>
      </w:r>
      <w:r w:rsidRPr="00987D1D">
        <w:rPr>
          <w:sz w:val="28"/>
          <w:szCs w:val="28"/>
        </w:rPr>
        <w:t>. Наглядно путь формирования личностного отношения к своему учению можно представить следующей схемой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(рисунок 4)</w:t>
      </w:r>
      <w:r w:rsidRPr="00987D1D">
        <w:rPr>
          <w:sz w:val="28"/>
          <w:szCs w:val="28"/>
        </w:rPr>
        <w:t>:</w:t>
      </w:r>
    </w:p>
    <w:p w:rsidR="004F4C37" w:rsidRDefault="00A62945" w:rsidP="004F4C37">
      <w:pPr>
        <w:spacing w:line="360" w:lineRule="auto"/>
        <w:ind w:firstLine="709"/>
        <w:jc w:val="both"/>
        <w:rPr>
          <w:sz w:val="28"/>
        </w:rPr>
      </w:pPr>
      <w:r w:rsidRPr="00A62945">
        <w:rPr>
          <w:sz w:val="28"/>
          <w:szCs w:val="28"/>
        </w:rPr>
        <w:pict>
          <v:group id="_x0000_s1026" style="position:absolute;left:0;text-align:left;margin-left:8.1pt;margin-top:19.95pt;width:465.45pt;height:378.5pt;z-index:251660288" coordorigin="1086,4818" coordsize="9929,6346">
            <v:line id="_x0000_s1027" style="position:absolute;flip:y" from="6208,10455" to="6208,1072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15;top:10062;width:9434;height:393">
              <v:textbox style="mso-next-textbox:#_x0000_s1028">
                <w:txbxContent>
                  <w:p w:rsidR="004F4C37" w:rsidRPr="004D6F81" w:rsidRDefault="004F4C37" w:rsidP="004F4C3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D6F81">
                      <w:rPr>
                        <w:sz w:val="20"/>
                        <w:szCs w:val="20"/>
                      </w:rPr>
                      <w:t>Обозначения, факты, нормы, определения, аксиомы, правила, формулы</w:t>
                    </w:r>
                  </w:p>
                </w:txbxContent>
              </v:textbox>
            </v:shape>
            <v:group id="_x0000_s1029" style="position:absolute;left:1086;top:4818;width:9929;height:6346" coordorigin="1228,8655" coordsize="9929,6346">
              <v:shape id="_x0000_s1030" type="#_x0000_t202" style="position:absolute;left:4242;top:14568;width:4054;height:433">
                <v:textbox style="mso-next-textbox:#_x0000_s1030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b/>
                        </w:rPr>
                      </w:pPr>
                      <w:r w:rsidRPr="004D6F81">
                        <w:rPr>
                          <w:b/>
                        </w:rPr>
                        <w:t>Единицы информации</w:t>
                      </w:r>
                    </w:p>
                  </w:txbxContent>
                </v:textbox>
              </v:shape>
              <v:shape id="_x0000_s1031" type="#_x0000_t202" style="position:absolute;left:3500;top:13073;width:5327;height:433">
                <v:textbox style="mso-next-textbox:#_x0000_s1031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b/>
                        </w:rPr>
                      </w:pPr>
                      <w:r w:rsidRPr="004D6F81">
                        <w:rPr>
                          <w:b/>
                        </w:rPr>
                        <w:t>Систематизация информации</w:t>
                      </w:r>
                    </w:p>
                  </w:txbxContent>
                </v:textbox>
              </v:shape>
              <v:line id="_x0000_s1032" style="position:absolute;flip:x y" from="6350,13506" to="6361,13899">
                <v:stroke endarrow="block"/>
              </v:line>
              <v:shape id="_x0000_s1033" type="#_x0000_t202" style="position:absolute;left:1357;top:11556;width:3196;height:1200">
                <v:textbox style="mso-next-textbox:#_x0000_s1033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F81">
                        <w:rPr>
                          <w:sz w:val="20"/>
                          <w:szCs w:val="20"/>
                        </w:rPr>
                        <w:t>Выводы, доказательства, связи: причина – следствие, род-вид, последовательность, сравнение, поиск по правилу или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6F81">
                        <w:rPr>
                          <w:sz w:val="20"/>
                          <w:szCs w:val="20"/>
                        </w:rPr>
                        <w:t>формуле</w:t>
                      </w:r>
                    </w:p>
                  </w:txbxContent>
                </v:textbox>
              </v:shape>
              <v:shape id="_x0000_s1034" type="#_x0000_t202" style="position:absolute;left:4856;top:11693;width:2822;height:1380">
                <v:textbox style="mso-next-textbox:#_x0000_s1034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F81">
                        <w:rPr>
                          <w:sz w:val="20"/>
                          <w:szCs w:val="20"/>
                        </w:rPr>
                        <w:t>Применение знаний, умений, системообразующие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6F81">
                        <w:rPr>
                          <w:sz w:val="20"/>
                          <w:szCs w:val="20"/>
                        </w:rPr>
                        <w:t>связи по теме, разделу,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6F81">
                        <w:rPr>
                          <w:sz w:val="20"/>
                          <w:szCs w:val="20"/>
                        </w:rPr>
                        <w:t>всему курсу</w:t>
                      </w:r>
                    </w:p>
                  </w:txbxContent>
                </v:textbox>
              </v:shape>
              <v:shape id="_x0000_s1035" type="#_x0000_t202" style="position:absolute;left:7872;top:11556;width:3016;height:1311">
                <v:textbox style="mso-next-textbox:#_x0000_s1035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F81">
                        <w:rPr>
                          <w:sz w:val="20"/>
                          <w:szCs w:val="20"/>
                        </w:rPr>
                        <w:t>Межпредметные связи, кругозор, системообразующие связи, складывающиеся в общую картину мира</w:t>
                      </w:r>
                    </w:p>
                  </w:txbxContent>
                </v:textbox>
              </v:shape>
              <v:shape id="_x0000_s1036" type="#_x0000_t202" style="position:absolute;left:1583;top:10885;width:9574;height:433">
                <v:textbox style="mso-next-textbox:#_x0000_s1036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b/>
                        </w:rPr>
                      </w:pPr>
                      <w:r w:rsidRPr="004D6F81">
                        <w:rPr>
                          <w:b/>
                        </w:rPr>
                        <w:t>Отношение к информации (позиция)</w:t>
                      </w:r>
                    </w:p>
                  </w:txbxContent>
                </v:textbox>
              </v:shape>
              <v:line id="_x0000_s1037" style="position:absolute;flip:y" from="6282,11318" to="6297,11693">
                <v:stroke endarrow="block"/>
              </v:line>
              <v:shape id="_x0000_s1038" type="#_x0000_t202" style="position:absolute;left:1228;top:10081;width:9820;height:804">
                <v:textbox style="mso-next-textbox:#_x0000_s1038">
                  <w:txbxContent>
                    <w:p w:rsidR="004F4C37" w:rsidRPr="004D6F81" w:rsidRDefault="004F4C37" w:rsidP="004F4C37">
                      <w:pPr>
                        <w:jc w:val="center"/>
                      </w:pPr>
                      <w:r w:rsidRPr="004D6F81">
                        <w:t>Интерес, оценка, выбор, аргументация, интерпретация, постановка вопросов, постановка целей, проблематизация, рефлексия</w:t>
                      </w:r>
                    </w:p>
                  </w:txbxContent>
                </v:textbox>
              </v:shape>
              <v:shape id="_x0000_s1039" type="#_x0000_t202" style="position:absolute;left:3674;top:9362;width:5658;height:433">
                <v:textbox style="mso-next-textbox:#_x0000_s1039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b/>
                        </w:rPr>
                      </w:pPr>
                      <w:r w:rsidRPr="004D6F81">
                        <w:rPr>
                          <w:b/>
                        </w:rPr>
                        <w:t>Отношение к миру, людям, себе</w:t>
                      </w:r>
                    </w:p>
                  </w:txbxContent>
                </v:textbox>
              </v:shape>
              <v:shape id="_x0000_s1040" type="#_x0000_t202" style="position:absolute;left:3270;top:8655;width:6258;height:433">
                <v:textbox style="mso-next-textbox:#_x0000_s1040">
                  <w:txbxContent>
                    <w:p w:rsidR="004F4C37" w:rsidRPr="004D6F81" w:rsidRDefault="004F4C37" w:rsidP="004F4C37">
                      <w:pPr>
                        <w:jc w:val="center"/>
                        <w:rPr>
                          <w:b/>
                        </w:rPr>
                      </w:pPr>
                      <w:r w:rsidRPr="004D6F81">
                        <w:rPr>
                          <w:b/>
                        </w:rPr>
                        <w:t>Преобразование действительности</w:t>
                      </w:r>
                    </w:p>
                  </w:txbxContent>
                </v:textbox>
              </v:shape>
              <v:line id="_x0000_s1041" style="position:absolute;flip:y" from="6483,9795" to="6483,10066">
                <v:stroke endarrow="block"/>
              </v:line>
              <v:line id="_x0000_s1042" style="position:absolute;flip:y" from="6488,9088" to="6493,9334">
                <v:stroke endarrow="block"/>
              </v:line>
            </v:group>
          </v:group>
        </w:pict>
      </w:r>
    </w:p>
    <w:p w:rsidR="004F4C37" w:rsidRDefault="004F4C37" w:rsidP="004F4C37">
      <w:pPr>
        <w:spacing w:line="360" w:lineRule="auto"/>
        <w:ind w:firstLine="709"/>
        <w:jc w:val="both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both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both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both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both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Рисунок 4. </w:t>
      </w:r>
    </w:p>
    <w:p w:rsidR="004F4C37" w:rsidRDefault="004F4C37" w:rsidP="004F4C37">
      <w:pPr>
        <w:spacing w:line="360" w:lineRule="auto"/>
        <w:ind w:firstLine="709"/>
        <w:jc w:val="center"/>
        <w:rPr>
          <w:sz w:val="28"/>
        </w:rPr>
      </w:pPr>
      <w:r w:rsidRPr="0059347C">
        <w:rPr>
          <w:sz w:val="28"/>
        </w:rPr>
        <w:t>Процесс присвоения информации</w:t>
      </w:r>
    </w:p>
    <w:p w:rsidR="004F4C37" w:rsidRPr="00124E84" w:rsidRDefault="004F4C37" w:rsidP="004F4C37">
      <w:pPr>
        <w:jc w:val="both"/>
        <w:rPr>
          <w:sz w:val="28"/>
          <w:szCs w:val="28"/>
        </w:rPr>
      </w:pPr>
      <w:r w:rsidRPr="00124E84">
        <w:rPr>
          <w:sz w:val="28"/>
          <w:szCs w:val="28"/>
        </w:rPr>
        <w:t>При воспитании субъектности наиболее важно обратить внимание  на следующие ее характеристики:</w:t>
      </w:r>
    </w:p>
    <w:p w:rsidR="004F4C37" w:rsidRPr="00124E84" w:rsidRDefault="004F4C37" w:rsidP="004F4C3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jc w:val="both"/>
        <w:rPr>
          <w:sz w:val="28"/>
          <w:szCs w:val="28"/>
        </w:rPr>
      </w:pPr>
      <w:r w:rsidRPr="00124E84">
        <w:rPr>
          <w:sz w:val="28"/>
          <w:szCs w:val="28"/>
        </w:rPr>
        <w:t>произвольность поведения как осознанность, ответственность, прогностичность мышления, воля, устойчивость;</w:t>
      </w:r>
    </w:p>
    <w:p w:rsidR="004F4C37" w:rsidRPr="00124E84" w:rsidRDefault="004F4C37" w:rsidP="004F4C3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jc w:val="both"/>
        <w:rPr>
          <w:sz w:val="28"/>
          <w:szCs w:val="28"/>
        </w:rPr>
      </w:pPr>
      <w:r w:rsidRPr="00124E84">
        <w:rPr>
          <w:sz w:val="28"/>
          <w:szCs w:val="28"/>
        </w:rPr>
        <w:t>достоинство как внутреннее ценностное отношение человека к  себе во взаимодействии с другими людьми базируется на осознании самоценности и проявляется в способности быть «значимым Другим» для партнеров по диалогу;</w:t>
      </w:r>
    </w:p>
    <w:p w:rsidR="004F4C37" w:rsidRPr="00124E84" w:rsidRDefault="004F4C37" w:rsidP="004F4C3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jc w:val="both"/>
        <w:rPr>
          <w:sz w:val="28"/>
          <w:szCs w:val="28"/>
        </w:rPr>
      </w:pPr>
      <w:r w:rsidRPr="00124E84">
        <w:rPr>
          <w:sz w:val="28"/>
          <w:szCs w:val="28"/>
        </w:rPr>
        <w:lastRenderedPageBreak/>
        <w:t>диалогизм в поведении, деятельности и общении — это способность к взаимоизменению, настроенность на диалог, на равноправное общение;</w:t>
      </w:r>
    </w:p>
    <w:p w:rsidR="004F4C37" w:rsidRPr="00124E84" w:rsidRDefault="004F4C37" w:rsidP="004F4C3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jc w:val="both"/>
        <w:rPr>
          <w:sz w:val="28"/>
          <w:szCs w:val="28"/>
        </w:rPr>
      </w:pPr>
      <w:r w:rsidRPr="00124E84">
        <w:rPr>
          <w:sz w:val="28"/>
          <w:szCs w:val="28"/>
        </w:rPr>
        <w:t>самоопределение (жизненное, профессиональное и иное) понимается как процесс определения себя (собственной позиции, целей и средств самоосуществления) в рамках обстоятельств, соотнесение своих жизненных смыслов с требованиями окружения</w:t>
      </w:r>
      <w:r w:rsidRPr="00124E84">
        <w:rPr>
          <w:sz w:val="28"/>
          <w:szCs w:val="28"/>
          <w:vertAlign w:val="superscript"/>
        </w:rPr>
        <w:footnoteReference w:id="4"/>
      </w:r>
      <w:r w:rsidRPr="00124E84">
        <w:rPr>
          <w:sz w:val="28"/>
          <w:szCs w:val="28"/>
          <w:vertAlign w:val="superscript"/>
        </w:rPr>
        <w:t>.</w:t>
      </w:r>
    </w:p>
    <w:p w:rsidR="004F4C37" w:rsidRPr="00124E84" w:rsidRDefault="004F4C37" w:rsidP="004F4C37">
      <w:pPr>
        <w:ind w:firstLine="360"/>
        <w:jc w:val="both"/>
        <w:rPr>
          <w:sz w:val="28"/>
          <w:szCs w:val="28"/>
        </w:rPr>
      </w:pPr>
      <w:r w:rsidRPr="00124E84">
        <w:rPr>
          <w:sz w:val="28"/>
          <w:szCs w:val="28"/>
        </w:rPr>
        <w:t xml:space="preserve">Основной метод этой трансляции – от включения учащихся в проблему через диалог к равноправным партнёрским отношениям при решении проблем (совместно-разделённая деятельность). </w:t>
      </w:r>
    </w:p>
    <w:p w:rsidR="004F4C37" w:rsidRPr="00124E84" w:rsidRDefault="004F4C37" w:rsidP="004F4C37">
      <w:pPr>
        <w:ind w:firstLine="709"/>
        <w:jc w:val="both"/>
        <w:rPr>
          <w:sz w:val="28"/>
          <w:szCs w:val="28"/>
        </w:rPr>
      </w:pPr>
      <w:r w:rsidRPr="00124E84">
        <w:rPr>
          <w:sz w:val="28"/>
          <w:szCs w:val="28"/>
        </w:rPr>
        <w:t>Технологии, которые используются при этом – проблемное обучение, развивающее обучение, педагогика сотрудничества, технологии проектного и игрового обучения, технологии развития критического мышления, КСО, групповая работа, ИКТ, технология формирования приёмов учебной работы, технология листов опорных сигналов и др.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Могут использоваться, в частности, тематические и проблемные мини-курсы, «мозговые штурмы» во всех вариантах, ролевые тренинги, способствующие развитию исследовательских умений в процессе научно-практической работы или творческих зачетов и т. п. </w:t>
      </w:r>
    </w:p>
    <w:p w:rsidR="004F4C37" w:rsidRDefault="004F4C37" w:rsidP="004F4C37">
      <w:pPr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Важным фактором, влияющим на развитие </w:t>
      </w:r>
      <w:r>
        <w:rPr>
          <w:sz w:val="28"/>
          <w:szCs w:val="28"/>
        </w:rPr>
        <w:t>способных к развитию</w:t>
      </w:r>
      <w:r w:rsidRPr="00DB6492">
        <w:rPr>
          <w:sz w:val="28"/>
          <w:szCs w:val="28"/>
        </w:rPr>
        <w:t xml:space="preserve"> учащихся и на выявление скрытых способностей, является система внеклассной воспитательной работы, основой формирования которой выступает «погружение в культуру». Функции системы – обучающая, развивающая и воспитывающая, а организующим началом является игра.</w:t>
      </w:r>
    </w:p>
    <w:p w:rsidR="004F4C37" w:rsidRDefault="004F4C37" w:rsidP="004F4C37">
      <w:pPr>
        <w:jc w:val="center"/>
        <w:rPr>
          <w:b/>
          <w:bCs/>
          <w:color w:val="6C0000"/>
          <w:sz w:val="28"/>
          <w:szCs w:val="28"/>
        </w:rPr>
      </w:pPr>
    </w:p>
    <w:p w:rsidR="004F4C37" w:rsidRPr="00355AA0" w:rsidRDefault="004F4C37" w:rsidP="004F4C37">
      <w:pPr>
        <w:jc w:val="center"/>
        <w:rPr>
          <w:color w:val="6C0000"/>
          <w:sz w:val="28"/>
          <w:szCs w:val="28"/>
        </w:rPr>
      </w:pPr>
      <w:r w:rsidRPr="00355AA0">
        <w:rPr>
          <w:b/>
          <w:bCs/>
          <w:color w:val="6C0000"/>
          <w:sz w:val="28"/>
          <w:szCs w:val="28"/>
        </w:rPr>
        <w:t>Формирование отдельных личностно-значимых умений для управления развитием учащихся с высоким уровнем способностей</w:t>
      </w:r>
    </w:p>
    <w:p w:rsidR="004F4C37" w:rsidRPr="00355AA0" w:rsidRDefault="004F4C37" w:rsidP="004F4C37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b/>
          <w:i w:val="0"/>
          <w:iCs w:val="0"/>
          <w:color w:val="auto"/>
          <w:kern w:val="0"/>
          <w:sz w:val="28"/>
          <w:szCs w:val="28"/>
        </w:rPr>
      </w:pPr>
      <w:r w:rsidRPr="00355AA0">
        <w:rPr>
          <w:rFonts w:ascii="Times New Roman" w:hAnsi="Times New Roman" w:cs="Times New Roman"/>
          <w:i w:val="0"/>
          <w:iCs w:val="0"/>
          <w:color w:val="auto"/>
          <w:kern w:val="0"/>
          <w:sz w:val="28"/>
          <w:szCs w:val="28"/>
        </w:rPr>
        <w:t>Становление личности ученика как субъекта образования во всем многообразии проявлений всех ее потенциалов: познавательного, ценностного (к которому относятся и эмоционально-волевые качества), творческого (созидательный, продуктивный), коммуникативного и художественного (эстетический) в современном контексте развития образования можно представить как систему формирования</w:t>
      </w:r>
      <w:r w:rsidRPr="00BD7EB1">
        <w:rPr>
          <w:b/>
          <w:i w:val="0"/>
        </w:rPr>
        <w:t xml:space="preserve"> </w:t>
      </w:r>
      <w:r w:rsidRPr="00355AA0">
        <w:rPr>
          <w:rFonts w:ascii="Times New Roman" w:hAnsi="Times New Roman" w:cs="Times New Roman"/>
          <w:b/>
          <w:i w:val="0"/>
          <w:iCs w:val="0"/>
          <w:color w:val="auto"/>
          <w:kern w:val="0"/>
          <w:sz w:val="28"/>
          <w:szCs w:val="28"/>
        </w:rPr>
        <w:t>определённых умений и компетентностей.</w:t>
      </w:r>
    </w:p>
    <w:p w:rsidR="004F4C37" w:rsidRPr="00BD7EB1" w:rsidRDefault="004F4C37" w:rsidP="004F4C37">
      <w:pPr>
        <w:ind w:firstLine="737"/>
        <w:jc w:val="both"/>
        <w:rPr>
          <w:sz w:val="28"/>
          <w:szCs w:val="28"/>
        </w:rPr>
      </w:pPr>
      <w:r w:rsidRPr="00BD7EB1">
        <w:rPr>
          <w:sz w:val="28"/>
          <w:szCs w:val="28"/>
        </w:rPr>
        <w:t xml:space="preserve">Анализируя учебную деятельность </w:t>
      </w:r>
      <w:r>
        <w:rPr>
          <w:sz w:val="28"/>
          <w:szCs w:val="28"/>
        </w:rPr>
        <w:t xml:space="preserve">учащихся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ступеней с высоким уровнем способностей</w:t>
      </w:r>
      <w:r w:rsidRPr="00BD7EB1">
        <w:rPr>
          <w:sz w:val="28"/>
          <w:szCs w:val="28"/>
        </w:rPr>
        <w:t xml:space="preserve">, наблюдая за их деятельностью на уроках и за организацией этой деятельности со стороны учителей, которые постоянно находятся в поиске новых возможностей выйти на смыслы, а через них – включить в диалог личность, мы смогли определить для себя необходимые действия как умения, благодаря которым происходит реализация полноценной учебной деятельности. </w:t>
      </w:r>
      <w:r>
        <w:rPr>
          <w:sz w:val="28"/>
          <w:szCs w:val="28"/>
        </w:rPr>
        <w:t>Определим компетентности высокого уровня, необходимые для полноценной реализации наших выпускников:</w:t>
      </w:r>
    </w:p>
    <w:p w:rsidR="004F4C37" w:rsidRPr="00BB3EE3" w:rsidRDefault="004F4C37" w:rsidP="004F4C37">
      <w:pPr>
        <w:jc w:val="center"/>
        <w:rPr>
          <w:b/>
          <w:i/>
          <w:sz w:val="28"/>
          <w:szCs w:val="28"/>
        </w:rPr>
      </w:pPr>
      <w:r w:rsidRPr="00BB3EE3">
        <w:rPr>
          <w:b/>
          <w:i/>
          <w:sz w:val="28"/>
          <w:szCs w:val="28"/>
        </w:rPr>
        <w:t xml:space="preserve"> Познавательные действия</w:t>
      </w:r>
    </w:p>
    <w:p w:rsidR="004F4C37" w:rsidRPr="00091F2F" w:rsidRDefault="004F4C37" w:rsidP="004F4C37">
      <w:pPr>
        <w:ind w:firstLine="708"/>
        <w:jc w:val="both"/>
        <w:rPr>
          <w:sz w:val="28"/>
          <w:szCs w:val="28"/>
        </w:rPr>
      </w:pPr>
      <w:r w:rsidRPr="00091F2F">
        <w:rPr>
          <w:sz w:val="28"/>
          <w:szCs w:val="28"/>
        </w:rPr>
        <w:t xml:space="preserve">Умение </w:t>
      </w:r>
      <w:r w:rsidRPr="0045423A">
        <w:rPr>
          <w:b/>
          <w:sz w:val="28"/>
          <w:szCs w:val="28"/>
        </w:rPr>
        <w:t>выстраивать</w:t>
      </w:r>
      <w:r w:rsidRPr="00091F2F">
        <w:rPr>
          <w:i/>
          <w:sz w:val="28"/>
          <w:szCs w:val="28"/>
        </w:rPr>
        <w:t xml:space="preserve"> </w:t>
      </w:r>
      <w:r w:rsidRPr="00091F2F">
        <w:rPr>
          <w:sz w:val="28"/>
          <w:szCs w:val="28"/>
        </w:rPr>
        <w:t xml:space="preserve">из полученной информации и опыта </w:t>
      </w:r>
      <w:r w:rsidRPr="0045423A">
        <w:rPr>
          <w:b/>
          <w:sz w:val="28"/>
          <w:szCs w:val="28"/>
        </w:rPr>
        <w:t>общую картину мира</w:t>
      </w:r>
      <w:r w:rsidRPr="00091F2F">
        <w:rPr>
          <w:sz w:val="28"/>
          <w:szCs w:val="28"/>
        </w:rPr>
        <w:t xml:space="preserve"> и достраивать её в течение жизни.</w:t>
      </w:r>
    </w:p>
    <w:p w:rsidR="004F4C37" w:rsidRPr="00091F2F" w:rsidRDefault="004F4C37" w:rsidP="004F4C37">
      <w:pPr>
        <w:ind w:firstLine="708"/>
        <w:jc w:val="both"/>
        <w:rPr>
          <w:sz w:val="28"/>
          <w:szCs w:val="28"/>
        </w:rPr>
      </w:pPr>
      <w:r w:rsidRPr="00091F2F">
        <w:rPr>
          <w:sz w:val="28"/>
          <w:szCs w:val="28"/>
        </w:rPr>
        <w:lastRenderedPageBreak/>
        <w:t xml:space="preserve">Умение </w:t>
      </w:r>
      <w:r w:rsidRPr="0045423A">
        <w:rPr>
          <w:b/>
          <w:sz w:val="28"/>
          <w:szCs w:val="28"/>
        </w:rPr>
        <w:t>преобразовывать действительность</w:t>
      </w:r>
      <w:r w:rsidRPr="00091F2F">
        <w:rPr>
          <w:sz w:val="28"/>
          <w:szCs w:val="28"/>
        </w:rPr>
        <w:t xml:space="preserve"> (получать новую информацию и реальность через исследовательскую, проектную и другую творческую деятельность, освоение культурных норм творческой деятельности).</w:t>
      </w:r>
    </w:p>
    <w:p w:rsidR="004F4C37" w:rsidRPr="00BB3EE3" w:rsidRDefault="004F4C37" w:rsidP="004F4C37">
      <w:pPr>
        <w:jc w:val="center"/>
        <w:rPr>
          <w:b/>
          <w:i/>
          <w:sz w:val="28"/>
          <w:szCs w:val="28"/>
        </w:rPr>
      </w:pPr>
      <w:r w:rsidRPr="00BB3EE3">
        <w:rPr>
          <w:b/>
          <w:i/>
          <w:sz w:val="28"/>
          <w:szCs w:val="28"/>
        </w:rPr>
        <w:t xml:space="preserve"> Коммуникативные действия</w:t>
      </w:r>
    </w:p>
    <w:p w:rsidR="004F4C37" w:rsidRPr="0045423A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>Умение</w:t>
      </w:r>
      <w:r w:rsidRPr="0045423A">
        <w:rPr>
          <w:b/>
          <w:sz w:val="28"/>
          <w:szCs w:val="28"/>
        </w:rPr>
        <w:t xml:space="preserve"> отнестись к информации, </w:t>
      </w:r>
      <w:r w:rsidRPr="0045423A">
        <w:rPr>
          <w:sz w:val="28"/>
          <w:szCs w:val="28"/>
        </w:rPr>
        <w:t xml:space="preserve">расходящейся с собственным мнением, знанием, позицией (принять, учесть, отклонить, оценить позитивно или негативно и т.п.). </w:t>
      </w:r>
    </w:p>
    <w:p w:rsidR="004F4C37" w:rsidRPr="0045423A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>Умение</w:t>
      </w:r>
      <w:r w:rsidRPr="0045423A">
        <w:rPr>
          <w:b/>
          <w:sz w:val="28"/>
          <w:szCs w:val="28"/>
        </w:rPr>
        <w:t xml:space="preserve"> уважать </w:t>
      </w:r>
      <w:r w:rsidRPr="0045423A">
        <w:rPr>
          <w:sz w:val="28"/>
          <w:szCs w:val="28"/>
        </w:rPr>
        <w:t>представления и мнения окружающих, если они не находятся в зоне социальной опасности (</w:t>
      </w:r>
      <w:r w:rsidRPr="0045423A">
        <w:rPr>
          <w:b/>
          <w:sz w:val="28"/>
          <w:szCs w:val="28"/>
        </w:rPr>
        <w:t>мирно сосуществовать</w:t>
      </w:r>
      <w:r w:rsidRPr="0045423A">
        <w:rPr>
          <w:sz w:val="28"/>
          <w:szCs w:val="28"/>
        </w:rPr>
        <w:t>).</w:t>
      </w:r>
    </w:p>
    <w:p w:rsidR="004F4C37" w:rsidRPr="0045423A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>Умение</w:t>
      </w:r>
      <w:r w:rsidRPr="0045423A">
        <w:rPr>
          <w:b/>
          <w:sz w:val="28"/>
          <w:szCs w:val="28"/>
        </w:rPr>
        <w:t xml:space="preserve"> выстраивать аргументы </w:t>
      </w:r>
      <w:r w:rsidRPr="0045423A">
        <w:rPr>
          <w:sz w:val="28"/>
          <w:szCs w:val="28"/>
        </w:rPr>
        <w:t>при отличии собственных представлений и мнений от представлений и мнений окружающих.</w:t>
      </w:r>
    </w:p>
    <w:p w:rsidR="004F4C37" w:rsidRPr="0045423A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 xml:space="preserve">Умение </w:t>
      </w:r>
      <w:r w:rsidRPr="0045423A">
        <w:rPr>
          <w:b/>
          <w:sz w:val="28"/>
          <w:szCs w:val="28"/>
        </w:rPr>
        <w:t>отстаивать свою позицию</w:t>
      </w:r>
      <w:r w:rsidRPr="0045423A">
        <w:rPr>
          <w:sz w:val="28"/>
          <w:szCs w:val="28"/>
        </w:rPr>
        <w:t>, права и т.п.</w:t>
      </w:r>
    </w:p>
    <w:p w:rsidR="004F4C37" w:rsidRPr="0045423A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 xml:space="preserve">Умение </w:t>
      </w:r>
      <w:r w:rsidRPr="0045423A">
        <w:rPr>
          <w:b/>
          <w:sz w:val="28"/>
          <w:szCs w:val="28"/>
        </w:rPr>
        <w:t xml:space="preserve">договариваться </w:t>
      </w:r>
      <w:r w:rsidRPr="0045423A">
        <w:rPr>
          <w:sz w:val="28"/>
          <w:szCs w:val="28"/>
        </w:rPr>
        <w:t xml:space="preserve">о совместных действиях (объединять для их выполнения жизненные пространства и время жизни), </w:t>
      </w:r>
      <w:r w:rsidRPr="0045423A">
        <w:rPr>
          <w:b/>
          <w:sz w:val="28"/>
          <w:szCs w:val="28"/>
        </w:rPr>
        <w:t>принимать решения в группе</w:t>
      </w:r>
      <w:r w:rsidRPr="0045423A">
        <w:rPr>
          <w:sz w:val="28"/>
          <w:szCs w:val="28"/>
        </w:rPr>
        <w:t>.</w:t>
      </w:r>
    </w:p>
    <w:p w:rsidR="004F4C37" w:rsidRPr="0045423A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 xml:space="preserve">Умение </w:t>
      </w:r>
      <w:r w:rsidRPr="0045423A">
        <w:rPr>
          <w:b/>
          <w:sz w:val="28"/>
          <w:szCs w:val="28"/>
        </w:rPr>
        <w:t>принимать на себя</w:t>
      </w:r>
      <w:r w:rsidRPr="0045423A">
        <w:rPr>
          <w:sz w:val="28"/>
          <w:szCs w:val="28"/>
        </w:rPr>
        <w:t xml:space="preserve"> ответственность, функции, роль, действовать</w:t>
      </w:r>
      <w:r w:rsidRPr="0045423A">
        <w:rPr>
          <w:b/>
          <w:sz w:val="28"/>
          <w:szCs w:val="28"/>
        </w:rPr>
        <w:t xml:space="preserve"> по совместно принятым правилам</w:t>
      </w:r>
      <w:r w:rsidRPr="0045423A">
        <w:rPr>
          <w:sz w:val="28"/>
          <w:szCs w:val="28"/>
        </w:rPr>
        <w:t xml:space="preserve"> при совместном выполнении действий.</w:t>
      </w:r>
    </w:p>
    <w:p w:rsidR="004F4C37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>Умение сознательно распределять, отслеживать и контролировать</w:t>
      </w:r>
      <w:r w:rsidRPr="0045423A">
        <w:rPr>
          <w:b/>
          <w:sz w:val="28"/>
          <w:szCs w:val="28"/>
        </w:rPr>
        <w:t xml:space="preserve"> функции, ответственность, вклады </w:t>
      </w:r>
      <w:r w:rsidRPr="0045423A">
        <w:rPr>
          <w:sz w:val="28"/>
          <w:szCs w:val="28"/>
        </w:rPr>
        <w:t>при совместном выполнении действия.</w:t>
      </w:r>
    </w:p>
    <w:p w:rsidR="004F4C37" w:rsidRPr="003B3FD5" w:rsidRDefault="004F4C37" w:rsidP="004F4C37">
      <w:pPr>
        <w:jc w:val="both"/>
        <w:rPr>
          <w:sz w:val="28"/>
          <w:szCs w:val="28"/>
        </w:rPr>
      </w:pPr>
      <w:r w:rsidRPr="0045423A">
        <w:rPr>
          <w:sz w:val="28"/>
          <w:szCs w:val="28"/>
        </w:rPr>
        <w:t xml:space="preserve">Умение </w:t>
      </w:r>
      <w:r w:rsidRPr="0045423A">
        <w:rPr>
          <w:b/>
          <w:sz w:val="28"/>
          <w:szCs w:val="28"/>
        </w:rPr>
        <w:t xml:space="preserve">оказывать и принимать помощь </w:t>
      </w:r>
      <w:r w:rsidRPr="0045423A">
        <w:rPr>
          <w:sz w:val="28"/>
          <w:szCs w:val="28"/>
        </w:rPr>
        <w:t>(начиная с формулировки или принятия просьбы)</w:t>
      </w:r>
      <w:r w:rsidRPr="0045423A">
        <w:rPr>
          <w:b/>
          <w:sz w:val="28"/>
          <w:szCs w:val="28"/>
        </w:rPr>
        <w:t>.</w:t>
      </w:r>
    </w:p>
    <w:p w:rsidR="004F4C37" w:rsidRPr="0045423A" w:rsidRDefault="004F4C37" w:rsidP="004F4C37">
      <w:pPr>
        <w:jc w:val="both"/>
        <w:rPr>
          <w:b/>
          <w:sz w:val="28"/>
          <w:szCs w:val="28"/>
        </w:rPr>
      </w:pPr>
      <w:r w:rsidRPr="0045423A">
        <w:rPr>
          <w:sz w:val="28"/>
          <w:szCs w:val="28"/>
        </w:rPr>
        <w:t xml:space="preserve">Умение </w:t>
      </w:r>
      <w:r w:rsidRPr="0045423A">
        <w:rPr>
          <w:b/>
          <w:sz w:val="28"/>
          <w:szCs w:val="28"/>
        </w:rPr>
        <w:t xml:space="preserve">адекватно оценивать и присваивать </w:t>
      </w:r>
      <w:r w:rsidRPr="0045423A">
        <w:rPr>
          <w:sz w:val="28"/>
          <w:szCs w:val="28"/>
        </w:rPr>
        <w:t>совместный результат</w:t>
      </w:r>
      <w:r w:rsidRPr="0045423A">
        <w:rPr>
          <w:b/>
          <w:sz w:val="28"/>
          <w:szCs w:val="28"/>
        </w:rPr>
        <w:t>.</w:t>
      </w:r>
    </w:p>
    <w:p w:rsidR="004F4C37" w:rsidRPr="00BB3EE3" w:rsidRDefault="004F4C37" w:rsidP="004F4C37">
      <w:pPr>
        <w:jc w:val="center"/>
        <w:rPr>
          <w:b/>
          <w:i/>
          <w:sz w:val="28"/>
          <w:szCs w:val="28"/>
        </w:rPr>
      </w:pPr>
      <w:r w:rsidRPr="00BB3EE3">
        <w:rPr>
          <w:b/>
          <w:i/>
          <w:sz w:val="28"/>
          <w:szCs w:val="28"/>
        </w:rPr>
        <w:t>Личностные действи</w:t>
      </w:r>
      <w:r>
        <w:rPr>
          <w:b/>
          <w:i/>
          <w:sz w:val="28"/>
          <w:szCs w:val="28"/>
        </w:rPr>
        <w:t>я</w:t>
      </w:r>
    </w:p>
    <w:p w:rsidR="004F4C37" w:rsidRPr="00C56861" w:rsidRDefault="004F4C37" w:rsidP="004F4C37">
      <w:pPr>
        <w:jc w:val="both"/>
        <w:rPr>
          <w:sz w:val="28"/>
          <w:szCs w:val="28"/>
        </w:rPr>
      </w:pPr>
      <w:r w:rsidRPr="00C56861">
        <w:rPr>
          <w:sz w:val="28"/>
          <w:szCs w:val="28"/>
        </w:rPr>
        <w:t xml:space="preserve">Умение </w:t>
      </w:r>
      <w:r w:rsidRPr="00C56861">
        <w:rPr>
          <w:b/>
          <w:sz w:val="28"/>
          <w:szCs w:val="28"/>
        </w:rPr>
        <w:t xml:space="preserve">оценивать </w:t>
      </w:r>
      <w:r w:rsidRPr="00C56861">
        <w:rPr>
          <w:sz w:val="28"/>
          <w:szCs w:val="28"/>
        </w:rPr>
        <w:t>информацию и действия относительно собственных представлений, ценностных ориентаций, необходимости и достаточности.</w:t>
      </w:r>
    </w:p>
    <w:p w:rsidR="004F4C37" w:rsidRPr="00C56861" w:rsidRDefault="004F4C37" w:rsidP="004F4C37">
      <w:pPr>
        <w:jc w:val="both"/>
        <w:rPr>
          <w:sz w:val="28"/>
          <w:szCs w:val="28"/>
        </w:rPr>
      </w:pPr>
      <w:r w:rsidRPr="00C56861">
        <w:rPr>
          <w:sz w:val="28"/>
          <w:szCs w:val="28"/>
        </w:rPr>
        <w:t xml:space="preserve">Умение </w:t>
      </w:r>
      <w:r w:rsidRPr="00C56861">
        <w:rPr>
          <w:b/>
          <w:sz w:val="28"/>
          <w:szCs w:val="28"/>
        </w:rPr>
        <w:t>ставить вопросы</w:t>
      </w:r>
      <w:r w:rsidRPr="00C56861">
        <w:rPr>
          <w:sz w:val="28"/>
          <w:szCs w:val="28"/>
        </w:rPr>
        <w:t xml:space="preserve"> и формулировать </w:t>
      </w:r>
      <w:r w:rsidRPr="00C56861">
        <w:rPr>
          <w:b/>
          <w:sz w:val="28"/>
          <w:szCs w:val="28"/>
        </w:rPr>
        <w:t>проблемы</w:t>
      </w:r>
      <w:r w:rsidRPr="00C56861">
        <w:rPr>
          <w:sz w:val="28"/>
          <w:szCs w:val="28"/>
        </w:rPr>
        <w:t>.</w:t>
      </w:r>
    </w:p>
    <w:p w:rsidR="004F4C37" w:rsidRPr="00C56861" w:rsidRDefault="004F4C37" w:rsidP="004F4C37">
      <w:pPr>
        <w:jc w:val="both"/>
        <w:rPr>
          <w:sz w:val="28"/>
          <w:szCs w:val="28"/>
        </w:rPr>
      </w:pPr>
      <w:r w:rsidRPr="00C56861">
        <w:rPr>
          <w:sz w:val="28"/>
          <w:szCs w:val="28"/>
        </w:rPr>
        <w:t xml:space="preserve">Умение </w:t>
      </w:r>
      <w:r w:rsidRPr="00C56861">
        <w:rPr>
          <w:b/>
          <w:sz w:val="28"/>
          <w:szCs w:val="28"/>
        </w:rPr>
        <w:t>выбирать</w:t>
      </w:r>
      <w:r w:rsidRPr="00C56861">
        <w:rPr>
          <w:sz w:val="28"/>
          <w:szCs w:val="28"/>
        </w:rPr>
        <w:t xml:space="preserve"> информацию и поведение, оценивая с точки зрения пользы, целесообразности адекватности поставленным задачам, ценностей, безопасности и т.п.</w:t>
      </w:r>
    </w:p>
    <w:p w:rsidR="004F4C37" w:rsidRPr="00C56861" w:rsidRDefault="004F4C37" w:rsidP="004F4C37">
      <w:pPr>
        <w:jc w:val="both"/>
        <w:rPr>
          <w:sz w:val="28"/>
          <w:szCs w:val="28"/>
        </w:rPr>
      </w:pPr>
      <w:r w:rsidRPr="00C56861">
        <w:rPr>
          <w:sz w:val="28"/>
          <w:szCs w:val="28"/>
        </w:rPr>
        <w:t>Умение критично относиться к своему поведению (</w:t>
      </w:r>
      <w:r w:rsidRPr="00C56861">
        <w:rPr>
          <w:b/>
          <w:sz w:val="28"/>
          <w:szCs w:val="28"/>
        </w:rPr>
        <w:t>рефлексия</w:t>
      </w:r>
      <w:r w:rsidRPr="00C56861">
        <w:rPr>
          <w:sz w:val="28"/>
          <w:szCs w:val="28"/>
        </w:rPr>
        <w:t>).</w:t>
      </w:r>
    </w:p>
    <w:p w:rsidR="004F4C37" w:rsidRPr="00C56861" w:rsidRDefault="004F4C37" w:rsidP="004F4C37">
      <w:pPr>
        <w:jc w:val="both"/>
        <w:rPr>
          <w:sz w:val="28"/>
          <w:szCs w:val="28"/>
        </w:rPr>
      </w:pPr>
      <w:r w:rsidRPr="00C56861">
        <w:rPr>
          <w:sz w:val="28"/>
          <w:szCs w:val="28"/>
        </w:rPr>
        <w:t xml:space="preserve">Умение </w:t>
      </w:r>
      <w:r w:rsidRPr="00C56861">
        <w:rPr>
          <w:b/>
          <w:sz w:val="28"/>
          <w:szCs w:val="28"/>
        </w:rPr>
        <w:t>осознавать себя и своё поведение в жизненной перспективе</w:t>
      </w:r>
      <w:r w:rsidRPr="00C56861">
        <w:rPr>
          <w:sz w:val="28"/>
          <w:szCs w:val="28"/>
        </w:rPr>
        <w:t xml:space="preserve"> (прошлое, настоящее, будущее).</w:t>
      </w:r>
    </w:p>
    <w:p w:rsidR="004F4C37" w:rsidRPr="00C56861" w:rsidRDefault="004F4C37" w:rsidP="004F4C37">
      <w:pPr>
        <w:jc w:val="both"/>
        <w:rPr>
          <w:b/>
          <w:sz w:val="28"/>
          <w:szCs w:val="28"/>
        </w:rPr>
      </w:pPr>
      <w:r w:rsidRPr="00C56861">
        <w:rPr>
          <w:sz w:val="28"/>
          <w:szCs w:val="28"/>
        </w:rPr>
        <w:t>Умение изменять свои представления и поведение,</w:t>
      </w:r>
      <w:r w:rsidRPr="00C56861">
        <w:rPr>
          <w:b/>
          <w:sz w:val="28"/>
          <w:szCs w:val="28"/>
        </w:rPr>
        <w:t xml:space="preserve"> стремление к саморазвитию.</w:t>
      </w:r>
    </w:p>
    <w:p w:rsidR="004F4C37" w:rsidRPr="00C56861" w:rsidRDefault="004F4C37" w:rsidP="004F4C37">
      <w:pPr>
        <w:jc w:val="both"/>
        <w:rPr>
          <w:b/>
          <w:sz w:val="28"/>
          <w:szCs w:val="28"/>
        </w:rPr>
      </w:pPr>
      <w:r w:rsidRPr="00C56861">
        <w:rPr>
          <w:sz w:val="28"/>
          <w:szCs w:val="28"/>
        </w:rPr>
        <w:t>Умение соотносить культурно-исторический контекст с собственным бытием личности</w:t>
      </w:r>
      <w:r w:rsidRPr="00C56861">
        <w:rPr>
          <w:b/>
          <w:sz w:val="28"/>
          <w:szCs w:val="28"/>
        </w:rPr>
        <w:t xml:space="preserve"> (культуросообразность).</w:t>
      </w:r>
    </w:p>
    <w:p w:rsidR="004F4C37" w:rsidRPr="00C56861" w:rsidRDefault="004F4C37" w:rsidP="004F4C37">
      <w:pPr>
        <w:jc w:val="both"/>
        <w:rPr>
          <w:b/>
          <w:sz w:val="28"/>
          <w:szCs w:val="28"/>
        </w:rPr>
      </w:pPr>
      <w:r w:rsidRPr="00C56861">
        <w:rPr>
          <w:sz w:val="28"/>
          <w:szCs w:val="28"/>
        </w:rPr>
        <w:t>Умение изменять культуру</w:t>
      </w:r>
      <w:r w:rsidRPr="00C56861">
        <w:rPr>
          <w:b/>
          <w:sz w:val="28"/>
          <w:szCs w:val="28"/>
        </w:rPr>
        <w:t xml:space="preserve"> (культуротворчество).</w:t>
      </w:r>
    </w:p>
    <w:p w:rsidR="004F4C37" w:rsidRPr="00BD7EB1" w:rsidRDefault="004F4C37" w:rsidP="004F4C37">
      <w:pPr>
        <w:ind w:firstLine="851"/>
        <w:jc w:val="both"/>
        <w:rPr>
          <w:i/>
          <w:sz w:val="28"/>
          <w:szCs w:val="28"/>
        </w:rPr>
      </w:pPr>
      <w:r w:rsidRPr="00BD7EB1">
        <w:rPr>
          <w:sz w:val="28"/>
          <w:szCs w:val="28"/>
        </w:rPr>
        <w:t xml:space="preserve">Необходимо обозначить и тот процесс, который лежит в основе формирования названных качеств. В отличие от индивидуального подхода </w:t>
      </w:r>
      <w:r>
        <w:rPr>
          <w:sz w:val="28"/>
          <w:szCs w:val="28"/>
        </w:rPr>
        <w:t>необходим переход к</w:t>
      </w:r>
      <w:r w:rsidRPr="00BD7EB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у</w:t>
      </w:r>
      <w:r w:rsidRPr="00BD7EB1">
        <w:rPr>
          <w:sz w:val="28"/>
          <w:szCs w:val="28"/>
        </w:rPr>
        <w:t xml:space="preserve"> </w:t>
      </w:r>
      <w:r w:rsidRPr="00BD7EB1">
        <w:rPr>
          <w:i/>
          <w:sz w:val="28"/>
          <w:szCs w:val="28"/>
        </w:rPr>
        <w:t>индивидуализации:</w:t>
      </w:r>
      <w:r w:rsidRPr="00BD7EB1">
        <w:rPr>
          <w:sz w:val="28"/>
          <w:szCs w:val="28"/>
        </w:rPr>
        <w:t xml:space="preserve"> обратная связь в воспитании должна идти от конкретной личности, а не от внешних признаков поведения. Ребенок должен «вписываться» не в наше обобщенное, усредненное,  «эталонное» представление о том, каким он</w:t>
      </w:r>
      <w:r w:rsidRPr="00BD7EB1">
        <w:rPr>
          <w:i/>
          <w:sz w:val="28"/>
          <w:szCs w:val="28"/>
        </w:rPr>
        <w:t xml:space="preserve"> должен быть</w:t>
      </w:r>
      <w:r w:rsidRPr="00BD7EB1">
        <w:rPr>
          <w:sz w:val="28"/>
          <w:szCs w:val="28"/>
        </w:rPr>
        <w:t xml:space="preserve">, а в наше представление о том, каким этот конкретный ребенок как личность </w:t>
      </w:r>
      <w:r w:rsidRPr="00BD7EB1">
        <w:rPr>
          <w:i/>
          <w:sz w:val="28"/>
          <w:szCs w:val="28"/>
        </w:rPr>
        <w:t>мог бы стать.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4C37" w:rsidRPr="0025560E" w:rsidRDefault="004F4C37" w:rsidP="004F4C37">
      <w:pPr>
        <w:pStyle w:val="ac"/>
        <w:spacing w:before="0" w:beforeAutospacing="0" w:after="0" w:afterAutospacing="0"/>
        <w:jc w:val="center"/>
        <w:rPr>
          <w:b/>
          <w:color w:val="6C0000"/>
          <w:sz w:val="28"/>
          <w:szCs w:val="28"/>
        </w:rPr>
      </w:pPr>
      <w:r w:rsidRPr="0025560E">
        <w:rPr>
          <w:b/>
          <w:color w:val="6C0000"/>
          <w:sz w:val="28"/>
          <w:szCs w:val="28"/>
        </w:rPr>
        <w:lastRenderedPageBreak/>
        <w:t>Организация развивающего образовательного пространства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4C37" w:rsidRPr="00E81914" w:rsidRDefault="004F4C37" w:rsidP="004F4C3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914">
        <w:rPr>
          <w:rFonts w:ascii="Times New Roman" w:hAnsi="Times New Roman"/>
          <w:sz w:val="28"/>
          <w:szCs w:val="28"/>
        </w:rPr>
        <w:t xml:space="preserve">Основными методами организации развивающего пространства </w:t>
      </w:r>
      <w:r>
        <w:rPr>
          <w:rFonts w:ascii="Times New Roman" w:hAnsi="Times New Roman"/>
          <w:sz w:val="28"/>
          <w:szCs w:val="28"/>
        </w:rPr>
        <w:t xml:space="preserve">Сергиево-Посадской </w:t>
      </w:r>
      <w:r w:rsidRPr="00E81914">
        <w:rPr>
          <w:rFonts w:ascii="Times New Roman" w:hAnsi="Times New Roman"/>
          <w:sz w:val="28"/>
          <w:szCs w:val="28"/>
        </w:rPr>
        <w:t>гимназии выступают реконструкция, погружение, социокультурное проектирование.</w:t>
      </w:r>
    </w:p>
    <w:p w:rsidR="004F4C37" w:rsidRPr="00E81914" w:rsidRDefault="004F4C37" w:rsidP="004F4C37">
      <w:pPr>
        <w:pStyle w:val="e921"/>
        <w:spacing w:after="0" w:line="240" w:lineRule="auto"/>
        <w:ind w:left="0" w:firstLine="454"/>
        <w:rPr>
          <w:rFonts w:eastAsia="Calibri"/>
          <w:snapToGrid/>
          <w:sz w:val="28"/>
          <w:szCs w:val="28"/>
          <w:lang w:eastAsia="en-US"/>
        </w:rPr>
      </w:pPr>
      <w:r w:rsidRPr="00E81914">
        <w:rPr>
          <w:rFonts w:eastAsia="Calibri"/>
          <w:snapToGrid/>
          <w:sz w:val="28"/>
          <w:szCs w:val="28"/>
          <w:lang w:eastAsia="en-US"/>
        </w:rPr>
        <w:t xml:space="preserve">РЕКОНСТРУКЦИЯ основана на включении субъекта в построение теоретических моделей осваиваемой культурной реальности, в которых восстанавливается ее смысловое содержание. Включение ребенка в деятельность по реконструкции культурных реальностей выступает условием познавательного со-бытия. </w:t>
      </w:r>
    </w:p>
    <w:p w:rsidR="004F4C37" w:rsidRPr="00E81914" w:rsidRDefault="004F4C37" w:rsidP="004F4C37">
      <w:pPr>
        <w:pStyle w:val="e921"/>
        <w:spacing w:after="0" w:line="240" w:lineRule="auto"/>
        <w:ind w:left="0" w:firstLine="454"/>
        <w:rPr>
          <w:rFonts w:eastAsia="Calibri"/>
          <w:snapToGrid/>
          <w:sz w:val="28"/>
          <w:szCs w:val="28"/>
          <w:lang w:eastAsia="en-US"/>
        </w:rPr>
      </w:pPr>
      <w:r w:rsidRPr="00E81914">
        <w:rPr>
          <w:rFonts w:eastAsia="Calibri"/>
          <w:snapToGrid/>
          <w:sz w:val="28"/>
          <w:szCs w:val="28"/>
          <w:lang w:eastAsia="en-US"/>
        </w:rPr>
        <w:t>ПОГРУЖЕНИЕ как вид освоения культурной реальности предполагает расширение сознания субъекта, на основе личностного восприятия осваиваемой реальности, включения в контексты собственного бытия. В условиях погружения личность действенно участвует в воспроизводимых ситуациях, получая возможности эмоционального со-бытия с культурой. Доминантой при этом выступает игровое отношение, в котором актуализируется познавательный интерес ученика и готовность к принятию. Однако действительное погружение может осуществляться лишь в широком игровом контексте, создание которого в повседневной жизни школы затруднено. Поэтому более уместно говорить об элементах погружения в культуру в локальных практиках.</w:t>
      </w:r>
    </w:p>
    <w:p w:rsidR="004F4C37" w:rsidRPr="00E81914" w:rsidRDefault="004F4C37" w:rsidP="004F4C37">
      <w:pPr>
        <w:pStyle w:val="e921"/>
        <w:spacing w:after="0" w:line="240" w:lineRule="auto"/>
        <w:ind w:left="0" w:firstLine="454"/>
        <w:rPr>
          <w:rFonts w:eastAsia="Calibri"/>
          <w:snapToGrid/>
          <w:sz w:val="28"/>
          <w:szCs w:val="28"/>
          <w:lang w:eastAsia="en-US"/>
        </w:rPr>
      </w:pPr>
      <w:r w:rsidRPr="00E81914">
        <w:rPr>
          <w:rFonts w:eastAsia="Calibri"/>
          <w:snapToGrid/>
          <w:sz w:val="28"/>
          <w:szCs w:val="28"/>
          <w:lang w:eastAsia="en-US"/>
        </w:rPr>
        <w:t xml:space="preserve">СОЦИОКУЛЬТУРНОЕ ПРОЕКТИРОВАНИЕ представляется способом более глубокого, многопланового и, вместе с тем, личностного освоения культуры, формой двойного диалога в отношениях «культура – субъект проектирования – другая личность». Этот метод основан на актуализации проективной педагогической позиции развивающейся личности, на согласовании и педагогическом прочтении других методов, условий их реализации в собственной деятельности ребенка, на включении детей в проектирование и организацию реальных общественно значимых культурных событий. При этом ценностное отношение к культуре предстает базовым основанием включения в деятельность, а развивающей основой личности выступает организация условий освоения культуры другими личностями. В социокультурном проектировании субъект принимает активное участие по линии «замысел – реализация – рефлексия» в процессе организации деятельностного со-бытия в социокультурном и историко-культурном контекстах. </w:t>
      </w:r>
    </w:p>
    <w:p w:rsidR="004F4C37" w:rsidRPr="00E81914" w:rsidRDefault="004F4C37" w:rsidP="004F4C37">
      <w:pPr>
        <w:ind w:firstLine="454"/>
        <w:jc w:val="both"/>
        <w:rPr>
          <w:sz w:val="28"/>
          <w:szCs w:val="28"/>
        </w:rPr>
      </w:pPr>
      <w:r w:rsidRPr="00E81914">
        <w:rPr>
          <w:sz w:val="28"/>
          <w:szCs w:val="28"/>
        </w:rPr>
        <w:t xml:space="preserve">Необходимая задача педагога – построение перехода от реконструкции жизни к ее конструированию в практике, в собственной деятельности ребенка (подростка). Роль взрослого при этом не сводится к организационной. Он инициирует замысел и соучаствует в его реализации на принципах детско-взрослого сообщества и коллективно распределенной деятельности. Мотивируя учащегося на расширение собственных возможностей, педагог получает возможность мотивировать его также на культурное развитие и культурное познание. Взрослый простраивает деятельность ребенка (подростка), скрупулезно работая с социокультурными позициями личности, с имеющимися у него представлениями о культуре и </w:t>
      </w:r>
      <w:r w:rsidRPr="00E81914">
        <w:rPr>
          <w:sz w:val="28"/>
          <w:szCs w:val="28"/>
        </w:rPr>
        <w:lastRenderedPageBreak/>
        <w:t>формах ее существования, создавая условия для позитивной динамики культурных интересов и позиций личности</w:t>
      </w:r>
      <w:r>
        <w:rPr>
          <w:rStyle w:val="a6"/>
          <w:sz w:val="28"/>
          <w:szCs w:val="28"/>
        </w:rPr>
        <w:footnoteReference w:id="5"/>
      </w:r>
      <w:r w:rsidRPr="00E81914">
        <w:rPr>
          <w:sz w:val="28"/>
          <w:szCs w:val="28"/>
        </w:rPr>
        <w:t xml:space="preserve">. </w:t>
      </w:r>
    </w:p>
    <w:p w:rsidR="004F4C37" w:rsidRPr="00E81914" w:rsidRDefault="004F4C37" w:rsidP="004F4C37">
      <w:pPr>
        <w:ind w:right="-1" w:firstLine="426"/>
        <w:jc w:val="both"/>
        <w:rPr>
          <w:sz w:val="28"/>
          <w:szCs w:val="28"/>
        </w:rPr>
      </w:pPr>
      <w:r w:rsidRPr="00E81914">
        <w:rPr>
          <w:rStyle w:val="apple-style-span"/>
          <w:sz w:val="28"/>
          <w:szCs w:val="28"/>
        </w:rPr>
        <w:t>Организовать сотрудничество, сделать участников образовательного процесса равноправными партнёрами позволяет переориентация образования на формирование жизненного опыта школьника, на формирование личностных</w:t>
      </w:r>
      <w:bookmarkStart w:id="0" w:name="YANDEX_14"/>
      <w:bookmarkEnd w:id="0"/>
      <w:r w:rsidRPr="00E81914">
        <w:rPr>
          <w:sz w:val="28"/>
          <w:szCs w:val="28"/>
        </w:rPr>
        <w:t xml:space="preserve"> смыслов. Смыс</w:t>
      </w:r>
      <w:bookmarkStart w:id="1" w:name="YANDEX_16"/>
      <w:bookmarkEnd w:id="1"/>
      <w:r w:rsidR="00A62945" w:rsidRPr="00E81914">
        <w:rPr>
          <w:sz w:val="28"/>
          <w:szCs w:val="28"/>
        </w:rPr>
        <w:fldChar w:fldCharType="begin"/>
      </w:r>
      <w:r w:rsidRPr="00E81914">
        <w:rPr>
          <w:sz w:val="28"/>
          <w:szCs w:val="28"/>
        </w:rPr>
        <w:instrText xml:space="preserve"> HYPERLINK "http://hghltd.yandex.net/yandbtm?fmode=inject&amp;url=http%3A%2F%2Fuchebauchenyh.narod.ru%2Fbooks%2Furok%2Fvospit_rab.htm&amp;text=%D1%84%D0%BE%D1%80%D0%BC%D1%8B%2C%20%D0%BC%D0%B5%D1%82%D0%BE%D0%B4%D1%8B%2C%20%D1%81%D1%80%D0%B5%D0%B4%D1%81%D1%82%D0%B2%D0%B0%20%D0%B2%D0%BE%D1%81%D0%BF%D0%B8%D1%82%D0%B0%D0%BD%D0%B8%D1%8F%20%D0%BF%D1%80%D0%B8%20%D1%84%D0%BE%D1%80%D0%BC%D0%B8%D1%80%D0%BE%D0%B2%D0%B0%D0%BD%D0%B8%D0%B8%20%D0%BB%D0%B8%D1%87%D0%BD%D0%BE%D1%81%D1%82%D0%B8%20%D1%83%D1%87%D0%B5%D0%BD%D0%B8%D0%BA%D0%B0&amp;l10n=ru&amp;sign=3b074d31171d50f9a7603a306c9210c1&amp;keyno=0" \l "YANDEX_15" </w:instrText>
      </w:r>
      <w:r w:rsidR="00A62945" w:rsidRPr="00E81914">
        <w:rPr>
          <w:sz w:val="28"/>
          <w:szCs w:val="28"/>
        </w:rPr>
        <w:fldChar w:fldCharType="end"/>
      </w:r>
      <w:r w:rsidRPr="00E81914">
        <w:rPr>
          <w:sz w:val="28"/>
          <w:szCs w:val="28"/>
        </w:rPr>
        <w:t xml:space="preserve">лу нельзя научить, считал известный психолог А.Н. Леонтьев. Смысл может  родиться только в каждом отдельно взятом сознании. Помощником в этом процессе призван быть педагог, который должен обращаться к тому, что делает человека </w:t>
      </w:r>
      <w:bookmarkStart w:id="2" w:name="YANDEX_19"/>
      <w:bookmarkEnd w:id="2"/>
      <w:r w:rsidR="00A62945" w:rsidRPr="00E81914">
        <w:rPr>
          <w:sz w:val="28"/>
          <w:szCs w:val="28"/>
        </w:rPr>
        <w:fldChar w:fldCharType="begin"/>
      </w:r>
      <w:r w:rsidRPr="00E81914">
        <w:rPr>
          <w:sz w:val="28"/>
          <w:szCs w:val="28"/>
        </w:rPr>
        <w:instrText xml:space="preserve"> HYPERLINK "http://hghltd.yandex.net/yandbtm?fmode=inject&amp;url=http%3A%2F%2Fuchebauchenyh.narod.ru%2Fbooks%2Furok%2Fvospit_rab.htm&amp;text=%D1%84%D0%BE%D1%80%D0%BC%D1%8B%2C%20%D0%BC%D0%B5%D1%82%D0%BE%D0%B4%D1%8B%2C%20%D1%81%D1%80%D0%B5%D0%B4%D1%81%D1%82%D0%B2%D0%B0%20%D0%B2%D0%BE%D1%81%D0%BF%D0%B8%D1%82%D0%B0%D0%BD%D0%B8%D1%8F%20%D0%BF%D1%80%D0%B8%20%D1%84%D0%BE%D1%80%D0%BC%D0%B8%D1%80%D0%BE%D0%B2%D0%B0%D0%BD%D0%B8%D0%B8%20%D0%BB%D0%B8%D1%87%D0%BD%D0%BE%D1%81%D1%82%D0%B8%20%D1%83%D1%87%D0%B5%D0%BD%D0%B8%D0%BA%D0%B0&amp;l10n=ru&amp;sign=3b074d31171d50f9a7603a306c9210c1&amp;keyno=0" \l "YANDEX_18" </w:instrText>
      </w:r>
      <w:r w:rsidR="00A62945" w:rsidRPr="00E81914">
        <w:rPr>
          <w:sz w:val="28"/>
          <w:szCs w:val="28"/>
        </w:rPr>
        <w:fldChar w:fldCharType="end"/>
      </w:r>
      <w:r w:rsidRPr="00E81914">
        <w:rPr>
          <w:rStyle w:val="highlighthighlightactive"/>
          <w:sz w:val="28"/>
          <w:szCs w:val="28"/>
        </w:rPr>
        <w:t>личностью</w:t>
      </w:r>
      <w:r w:rsidRPr="00E81914">
        <w:rPr>
          <w:sz w:val="28"/>
          <w:szCs w:val="28"/>
        </w:rPr>
        <w:t xml:space="preserve">: к творческой работе сознания </w:t>
      </w:r>
      <w:bookmarkStart w:id="3" w:name="YANDEX_20"/>
      <w:bookmarkEnd w:id="3"/>
      <w:r w:rsidR="00A62945" w:rsidRPr="00E81914">
        <w:rPr>
          <w:sz w:val="28"/>
          <w:szCs w:val="28"/>
        </w:rPr>
        <w:fldChar w:fldCharType="begin"/>
      </w:r>
      <w:r w:rsidRPr="00E81914">
        <w:rPr>
          <w:sz w:val="28"/>
          <w:szCs w:val="28"/>
        </w:rPr>
        <w:instrText xml:space="preserve"> HYPERLINK "http://hghltd.yandex.net/yandbtm?fmode=inject&amp;url=http%3A%2F%2Fuchebauchenyh.narod.ru%2Fbooks%2Furok%2Fvospit_rab.htm&amp;text=%D1%84%D0%BE%D1%80%D0%BC%D1%8B%2C%20%D0%BC%D0%B5%D1%82%D0%BE%D0%B4%D1%8B%2C%20%D1%81%D1%80%D0%B5%D0%B4%D1%81%D1%82%D0%B2%D0%B0%20%D0%B2%D0%BE%D1%81%D0%BF%D0%B8%D1%82%D0%B0%D0%BD%D0%B8%D1%8F%20%D0%BF%D1%80%D0%B8%20%D1%84%D0%BE%D1%80%D0%BC%D0%B8%D1%80%D0%BE%D0%B2%D0%B0%D0%BD%D0%B8%D0%B8%20%D0%BB%D0%B8%D1%87%D0%BD%D0%BE%D1%81%D1%82%D0%B8%20%D1%83%D1%87%D0%B5%D0%BD%D0%B8%D0%BA%D0%B0&amp;l10n=ru&amp;sign=3b074d31171d50f9a7603a306c9210c1&amp;keyno=0" \l "YANDEX_19" </w:instrText>
      </w:r>
      <w:r w:rsidR="00A62945" w:rsidRPr="00E81914">
        <w:rPr>
          <w:sz w:val="28"/>
          <w:szCs w:val="28"/>
        </w:rPr>
        <w:fldChar w:fldCharType="end"/>
      </w:r>
      <w:r w:rsidRPr="00E81914">
        <w:rPr>
          <w:rStyle w:val="highlighthighlightactive"/>
          <w:sz w:val="28"/>
          <w:szCs w:val="28"/>
        </w:rPr>
        <w:t>ученика</w:t>
      </w:r>
      <w:hyperlink r:id="rId8" w:anchor="YANDEX_21" w:history="1"/>
      <w:r w:rsidRPr="00E81914">
        <w:rPr>
          <w:rStyle w:val="a6"/>
          <w:sz w:val="28"/>
          <w:szCs w:val="28"/>
        </w:rPr>
        <w:footnoteReference w:id="6"/>
      </w:r>
      <w:r w:rsidRPr="00E81914">
        <w:rPr>
          <w:sz w:val="28"/>
          <w:szCs w:val="28"/>
        </w:rPr>
        <w:t xml:space="preserve">. </w:t>
      </w:r>
    </w:p>
    <w:p w:rsidR="004F4C37" w:rsidRDefault="004F4C37" w:rsidP="004F4C37">
      <w:pPr>
        <w:ind w:right="-1" w:firstLine="426"/>
        <w:jc w:val="both"/>
        <w:rPr>
          <w:sz w:val="28"/>
          <w:szCs w:val="28"/>
        </w:rPr>
      </w:pPr>
      <w:r w:rsidRPr="00E81914">
        <w:rPr>
          <w:sz w:val="28"/>
          <w:szCs w:val="28"/>
        </w:rPr>
        <w:t>Основой воспитания является наличие у самого педагога собственной позиции, собственных взглядов и суждений. Взрослый, если он значим для ребёнка, включается во внутренний диалог как ориентир</w:t>
      </w:r>
      <w:r>
        <w:rPr>
          <w:sz w:val="28"/>
          <w:szCs w:val="28"/>
        </w:rPr>
        <w:t>, поэтому особое внимание в гимназии уделяется</w:t>
      </w:r>
      <w:r w:rsidRPr="00DB6492">
        <w:rPr>
          <w:sz w:val="28"/>
          <w:szCs w:val="28"/>
        </w:rPr>
        <w:t xml:space="preserve"> </w:t>
      </w:r>
      <w:r w:rsidRPr="00124E84">
        <w:rPr>
          <w:b/>
          <w:sz w:val="28"/>
          <w:szCs w:val="28"/>
        </w:rPr>
        <w:t>подготовке учителей</w:t>
      </w:r>
      <w:r>
        <w:rPr>
          <w:sz w:val="28"/>
          <w:szCs w:val="28"/>
        </w:rPr>
        <w:t xml:space="preserve"> для работы со способными </w:t>
      </w:r>
      <w:r w:rsidRPr="00DB6492">
        <w:rPr>
          <w:sz w:val="28"/>
          <w:szCs w:val="28"/>
        </w:rPr>
        <w:t xml:space="preserve">детьми. Педагогам необходимо нестандартно подходить к организации и проведению уроков, заниматься разработкой авторских программ, находить индивидуальный подход к способностям каждого ученика. И тогда, возможно, вырастет талант. </w:t>
      </w:r>
    </w:p>
    <w:p w:rsidR="004F4C37" w:rsidRPr="00DB6492" w:rsidRDefault="004F4C37" w:rsidP="004F4C37">
      <w:pPr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>Встреча с одаренными учениками, по сути, является для педагога своеобразным экзаменом в профессиональном, личностном и даже в духовно-нравственных отношениях. В случае успеха она принесет ни с чем не сравнимые положительные переживания, в случае неудачи – соответственно отрицательные. Но в обоих случаях такая встреча дает возможность пережить «точку роста», продвижения на пути профессионального и личностного становления.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педагогического сопровождения учащихся с высоким уровнем способностей учителю важно иметь следующие </w:t>
      </w:r>
      <w:r w:rsidRPr="00DB6492">
        <w:rPr>
          <w:sz w:val="28"/>
          <w:szCs w:val="28"/>
        </w:rPr>
        <w:t xml:space="preserve">качества: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учитель для одаренного ребенка является личностью, продуктивно реагирующей на вызов, умеющей воспринимать критику и не страдающей от стресса при работе с людьми более способными и знающими, чем он сам. Взаимодействие учителя с </w:t>
      </w:r>
      <w:r>
        <w:rPr>
          <w:sz w:val="28"/>
          <w:szCs w:val="28"/>
        </w:rPr>
        <w:t>талантливым</w:t>
      </w:r>
      <w:r w:rsidRPr="00DB6492">
        <w:rPr>
          <w:sz w:val="28"/>
          <w:szCs w:val="28"/>
        </w:rPr>
        <w:t xml:space="preserve"> ребенком должно быть направлено на оптимальное развитие способностей, иметь характер помощи, поддержки, быть недирективным;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учитель верит в собственную компетенцию и возможность решать возникающие проблемы.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учитель считает окружающих способными самостоятельно решать свои проблемы, верить в их дружелюбие и в то, что они имеют </w:t>
      </w:r>
      <w:r w:rsidRPr="00DB6492">
        <w:rPr>
          <w:sz w:val="28"/>
          <w:szCs w:val="28"/>
        </w:rPr>
        <w:lastRenderedPageBreak/>
        <w:t xml:space="preserve">положительные намерения, им присуще чувство собственного достоинства, которое следует ценить, уважать и оберегать; </w:t>
      </w:r>
    </w:p>
    <w:p w:rsidR="004F4C37" w:rsidRPr="00DB6492" w:rsidRDefault="004F4C37" w:rsidP="004F4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492">
        <w:rPr>
          <w:sz w:val="28"/>
          <w:szCs w:val="28"/>
        </w:rPr>
        <w:t xml:space="preserve">– учитель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 </w:t>
      </w:r>
    </w:p>
    <w:p w:rsidR="004F4C37" w:rsidRPr="00D42FFF" w:rsidRDefault="004F4C37" w:rsidP="004F4C37">
      <w:pPr>
        <w:ind w:firstLine="360"/>
        <w:jc w:val="both"/>
        <w:rPr>
          <w:sz w:val="28"/>
          <w:szCs w:val="28"/>
        </w:rPr>
      </w:pPr>
      <w:r w:rsidRPr="00D42FFF">
        <w:rPr>
          <w:sz w:val="28"/>
          <w:szCs w:val="28"/>
        </w:rPr>
        <w:t xml:space="preserve">В качестве </w:t>
      </w:r>
      <w:r w:rsidRPr="000C2FA4">
        <w:rPr>
          <w:sz w:val="28"/>
          <w:szCs w:val="28"/>
        </w:rPr>
        <w:t>условий,</w:t>
      </w:r>
      <w:r w:rsidRPr="00D42FFF">
        <w:rPr>
          <w:sz w:val="28"/>
          <w:szCs w:val="28"/>
        </w:rPr>
        <w:t xml:space="preserve"> способствующих </w:t>
      </w:r>
      <w:r>
        <w:rPr>
          <w:sz w:val="28"/>
          <w:szCs w:val="28"/>
        </w:rPr>
        <w:t>развитию</w:t>
      </w:r>
      <w:r w:rsidRPr="00D42FFF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 и познавательной сферы учащихся с высоким уровнем способностей</w:t>
      </w:r>
      <w:r w:rsidRPr="00D42FFF">
        <w:rPr>
          <w:sz w:val="28"/>
          <w:szCs w:val="28"/>
        </w:rPr>
        <w:t xml:space="preserve"> в образовательном пространстве можно отметить следующие:</w:t>
      </w:r>
    </w:p>
    <w:p w:rsidR="004F4C37" w:rsidRPr="00D42FFF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42FFF">
        <w:rPr>
          <w:sz w:val="28"/>
          <w:szCs w:val="28"/>
        </w:rPr>
        <w:t>для формирования ключевых компетенций и способности к обучению в течение жизни необходимо большое внимание уделять поддержке и развитию учебной мотивации;</w:t>
      </w:r>
    </w:p>
    <w:p w:rsidR="004F4C37" w:rsidRPr="00D42FFF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42FFF">
        <w:rPr>
          <w:sz w:val="28"/>
          <w:szCs w:val="28"/>
        </w:rPr>
        <w:t>главным аспектом развивающего обучения является формирование субъектности в учении, которая проявляется через интерес, позицию, оценку, выбор, аргументацию, интерпретацию, постановку вопросов, постановку целей, проблематизацию, рефлексию;</w:t>
      </w:r>
    </w:p>
    <w:p w:rsidR="004F4C37" w:rsidRPr="00D42FFF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42FFF">
        <w:rPr>
          <w:sz w:val="28"/>
          <w:szCs w:val="28"/>
        </w:rPr>
        <w:t>вопросы формирования личности следует перенести в другое «измерение»: рассматривать не понятие «среда» (в связке приспособление, адаптация к среде), а понятие «пространство» (пространство самореализации);</w:t>
      </w:r>
    </w:p>
    <w:p w:rsidR="004F4C37" w:rsidRPr="00D42FFF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42FFF">
        <w:rPr>
          <w:sz w:val="28"/>
          <w:szCs w:val="28"/>
        </w:rPr>
        <w:t>в контексте формирования личности важен не индивидуальный подход, а процесс индивидуализации: обратная связь в воспитании должна идти от конкретной личности, а не от внешних признаков поведения; ребенок должен «вписываться» не в наше обобщенное, усредненное,  «эталонное» представление о том, каким он должен быть, а в наше представление о том, каким этот конкретный ребенок как личность мог бы стать;</w:t>
      </w:r>
    </w:p>
    <w:p w:rsidR="004F4C37" w:rsidRPr="00D42FFF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42FFF">
        <w:rPr>
          <w:sz w:val="28"/>
          <w:szCs w:val="28"/>
        </w:rPr>
        <w:t>к средствам, с помощью которых происходящее для ребёнка становится личностно значимым, можно отнести: в обучении, при трансляции информации, это вербальные и наглядные средства, в воспитании – эмоциональное заражение, подражание, идентификация. Когда мы говорим об образовании в целом – это такие механизмы, как включение, погружение, проживание;</w:t>
      </w:r>
    </w:p>
    <w:p w:rsidR="004F4C37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 w:rsidRPr="00D42FFF">
        <w:rPr>
          <w:sz w:val="28"/>
          <w:szCs w:val="28"/>
        </w:rPr>
        <w:t xml:space="preserve">создание ситуации успеха и ситуаций преодоления невозможно без расширения пространства самореализации через участие в различных </w:t>
      </w:r>
      <w:r>
        <w:rPr>
          <w:sz w:val="28"/>
          <w:szCs w:val="28"/>
        </w:rPr>
        <w:t>олимпиадах,</w:t>
      </w:r>
      <w:r w:rsidRPr="00D42FFF">
        <w:rPr>
          <w:sz w:val="28"/>
          <w:szCs w:val="28"/>
        </w:rPr>
        <w:t xml:space="preserve"> конкурсах и  контроля индивидуальных достижений учащихся.</w:t>
      </w:r>
    </w:p>
    <w:p w:rsidR="004F4C37" w:rsidRPr="00D42FFF" w:rsidRDefault="004F4C37" w:rsidP="004F4C3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важна открытость образовательной системы, выстраивание сотрудничества с вузами, в которых будут продолжать образование учащиеся.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4C37" w:rsidRPr="0025560E" w:rsidRDefault="004F4C37" w:rsidP="004F4C37">
      <w:pPr>
        <w:autoSpaceDE w:val="0"/>
        <w:autoSpaceDN w:val="0"/>
        <w:adjustRightInd w:val="0"/>
        <w:jc w:val="center"/>
        <w:rPr>
          <w:b/>
          <w:color w:val="6C0000"/>
          <w:sz w:val="28"/>
          <w:szCs w:val="28"/>
        </w:rPr>
      </w:pPr>
      <w:r w:rsidRPr="0025560E">
        <w:rPr>
          <w:b/>
          <w:color w:val="6C0000"/>
          <w:sz w:val="28"/>
          <w:szCs w:val="28"/>
        </w:rPr>
        <w:t>Организация творческой деятельности учащихся с высоким уровнем</w:t>
      </w:r>
      <w:r w:rsidRPr="00371441">
        <w:rPr>
          <w:b/>
          <w:sz w:val="28"/>
          <w:szCs w:val="28"/>
        </w:rPr>
        <w:t xml:space="preserve"> </w:t>
      </w:r>
      <w:r w:rsidRPr="0025560E">
        <w:rPr>
          <w:b/>
          <w:color w:val="6C0000"/>
          <w:sz w:val="28"/>
          <w:szCs w:val="28"/>
        </w:rPr>
        <w:t>способностей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5B6E">
        <w:rPr>
          <w:sz w:val="28"/>
          <w:szCs w:val="28"/>
        </w:rPr>
        <w:t xml:space="preserve">собенный интерес на современном этапе развития новых подходов к образованию и стратегий управления развитием мышления ребёнка представляет проблема формирования исследовательской активности, побуждения, интереса к исследовательской деятельности, соответствующих смысловых установок, мотивации и исследовательской позиции. Именно в </w:t>
      </w:r>
      <w:r w:rsidRPr="00825B6E">
        <w:rPr>
          <w:sz w:val="28"/>
          <w:szCs w:val="28"/>
        </w:rPr>
        <w:lastRenderedPageBreak/>
        <w:t xml:space="preserve">поле этих категорий располагается то, что придаёт исследованию субъектность, отнесённость к конкретной личности, индивидуальный стиль. И именно этими факторами зачастую определяется его результативность. </w:t>
      </w:r>
    </w:p>
    <w:p w:rsidR="004F4C37" w:rsidRPr="00825B6E" w:rsidRDefault="004F4C37" w:rsidP="004F4C37">
      <w:pPr>
        <w:ind w:firstLine="360"/>
        <w:jc w:val="both"/>
        <w:rPr>
          <w:sz w:val="28"/>
          <w:szCs w:val="28"/>
        </w:rPr>
      </w:pPr>
      <w:r w:rsidRPr="00825B6E">
        <w:rPr>
          <w:sz w:val="28"/>
          <w:szCs w:val="28"/>
        </w:rPr>
        <w:t xml:space="preserve">Следует рассмотреть и специфическое для подросткового возраста отношение к познавательной деятельности, которое так же отражает ведущие смыслы и ценности. Усваивая в ходе обучения систему теоретического знания, ребенок учится «исследовать природу самих понятий» выявляя через их взаимоотношения все более абстрактные их свойства. Мышление становится теоретическим, познавательные процессы образуют систему, интеллектуализируются. В ранней юности развитие абстрактно-логического мышления знаменует появление не только нового интеллектуального качества, но и соответствующей потребности. Это новая стадия развития интеллекта, когда абстрактная возможность кажется интереснее и важнее действительности (именно потому, что она не знает никаких ограничений, кроме логических), и изобретение, а затем разрушение «универсальных» законов и теорий становится любимейшей умственной игрой. Отвлеченно-философская направленность юношеского мышления связана, конечно, не только с формально-логическими операциями, но и с особенностями эмоционального мира ранней юности. 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 w:rsidRPr="00825B6E">
        <w:rPr>
          <w:sz w:val="28"/>
          <w:szCs w:val="28"/>
        </w:rPr>
        <w:t xml:space="preserve">Развитие интеллекта тесно связано с развитием творческих способностей, предполагающих не просто усвоение информации, а проявление интеллектуальной инициативы и создание чего-то нового. Сталкивая личность с множеством новых, противоречивых жизненных ситуаций, переходный возраст стимулирует и актуализирует ее творческий потенциал. Эта характеристика юношеского мышления связана, прежде всего, с ведущими мотивами этого возраста: </w:t>
      </w:r>
      <w:r w:rsidRPr="00825B6E">
        <w:rPr>
          <w:i/>
          <w:sz w:val="28"/>
          <w:szCs w:val="28"/>
        </w:rPr>
        <w:t>стремлением к самовыражению и самопознанию</w:t>
      </w:r>
      <w:r w:rsidRPr="00825B6E">
        <w:rPr>
          <w:sz w:val="28"/>
          <w:szCs w:val="28"/>
        </w:rPr>
        <w:t>.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 w:rsidRPr="00825B6E">
        <w:rPr>
          <w:sz w:val="28"/>
          <w:szCs w:val="28"/>
        </w:rPr>
        <w:t xml:space="preserve">Итак, можно выделить следующее: для подростков и юношей очень значимы взаимоотношения со сверстниками и взрослыми, которые пользуются авторитетом и доверием, им нравится теоретизировать, пробовать, изучать окружающий мир, людей и себя, создавать новое, они стремятся к тому, чтобы как-то проявиться, чтобы их заметили. Очевидно, что исследовательская деятельность как нельзя лучше вписывается в пространство личностных смыслов данного возрастного периода. Но «привести» подростка к этой деятельности, передать её операционную часть может только взрослый, авторитет которого в данном случае очень важен. Каким же образом нужно строить взаимоотношения с подростками, вводя их в исследование? </w:t>
      </w:r>
    </w:p>
    <w:p w:rsidR="004F4C37" w:rsidRPr="00825B6E" w:rsidRDefault="004F4C37" w:rsidP="004F4C37">
      <w:pPr>
        <w:pStyle w:val="ac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ab/>
        <w:t xml:space="preserve">Выстраивается цепочка преобразований смыслов: 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tabs>
          <w:tab w:val="clear" w:pos="1174"/>
          <w:tab w:val="num" w:pos="0"/>
        </w:tabs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 xml:space="preserve">значимый взрослый (тот, который, прежде всего, сам является зрелой, и в то же время развивающейся личностью, транслирует культуру достоинства, уважение к личности учащегося, доверяющий ему, предоставляющий свободу выбора); 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интересная тематика исследовательских работ, предлагаемая взрослым или определяемая при взаимодействии с ним;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желание с ним взаимодействовать (как побуждение);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lastRenderedPageBreak/>
        <w:t>организация совместной исследовательской деятельности через предвосхищение её результатов (можно с использованием взаимоотношений со сверстниками, в команде или в исследовательских целях);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 xml:space="preserve">трансляция взрослым способов и смыслов исследования: развитие собственной инициативы учащихся (приёмы развития творческого мышления, обучение через вопросы – внешние и внутренние), поддержка достижений, создание ситуации успеха (когда подросток чувствует свою интеллектуальную состоятельность); 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интерес к результатам собственного исследования на основе ощущения самореализации;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перенос этого интереса в новые ситуации;</w:t>
      </w:r>
    </w:p>
    <w:p w:rsidR="004F4C37" w:rsidRPr="00825B6E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14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формирование мотивации к исследовательской деятельности;</w:t>
      </w:r>
    </w:p>
    <w:p w:rsidR="004F4C37" w:rsidRDefault="004F4C37" w:rsidP="004F4C37">
      <w:pPr>
        <w:pStyle w:val="ac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25C2E">
        <w:rPr>
          <w:sz w:val="28"/>
          <w:szCs w:val="28"/>
        </w:rPr>
        <w:t>исследовательская позиция по отношению к миру, людям, себе</w:t>
      </w:r>
      <w:r>
        <w:rPr>
          <w:rStyle w:val="a6"/>
          <w:sz w:val="28"/>
          <w:szCs w:val="28"/>
        </w:rPr>
        <w:footnoteReference w:id="7"/>
      </w:r>
      <w:r w:rsidRPr="00425C2E">
        <w:rPr>
          <w:sz w:val="28"/>
          <w:szCs w:val="28"/>
        </w:rPr>
        <w:t xml:space="preserve">. 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25C2E">
        <w:rPr>
          <w:sz w:val="28"/>
          <w:szCs w:val="28"/>
        </w:rPr>
        <w:t>Через разделённую деятельность (Ляудис В.Я) усваивается не только операциональная часть деятельности, но и её смысловая, мотивационная сторона. Важно, чтобы взрослый не только умел строить исследование, но и сам занимал исследовательскую позицию.</w:t>
      </w:r>
    </w:p>
    <w:p w:rsidR="004F4C37" w:rsidRPr="00F97758" w:rsidRDefault="004F4C37" w:rsidP="004F4C37">
      <w:pPr>
        <w:jc w:val="both"/>
      </w:pPr>
      <w:r>
        <w:rPr>
          <w:sz w:val="28"/>
          <w:szCs w:val="28"/>
        </w:rPr>
        <w:t>С целью формирования исследовательской позиции</w:t>
      </w:r>
      <w:r w:rsidRPr="00F977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7758">
        <w:rPr>
          <w:sz w:val="28"/>
          <w:szCs w:val="28"/>
        </w:rPr>
        <w:t xml:space="preserve"> Сергиево-Посадской гимназии с 1998 года </w:t>
      </w:r>
      <w:r>
        <w:rPr>
          <w:sz w:val="28"/>
          <w:szCs w:val="28"/>
        </w:rPr>
        <w:t>организуется</w:t>
      </w:r>
      <w:r w:rsidRPr="00F97758">
        <w:rPr>
          <w:sz w:val="28"/>
          <w:szCs w:val="28"/>
        </w:rPr>
        <w:t xml:space="preserve"> ученическая конференция в рамках конкурса самостоятельных творческих работ</w:t>
      </w:r>
      <w:r>
        <w:rPr>
          <w:sz w:val="28"/>
          <w:szCs w:val="28"/>
        </w:rPr>
        <w:t xml:space="preserve"> (СТР)</w:t>
      </w:r>
      <w:r w:rsidRPr="00F97758">
        <w:rPr>
          <w:sz w:val="28"/>
          <w:szCs w:val="28"/>
        </w:rPr>
        <w:t xml:space="preserve"> учащихся имени П.А. Флоренского. Выполняя работу, замысел и реализация которой рождается в диалоге с руководителем, гимназист осваивает не только навыки поиска и переработки информации, но и смыслы, ценности и культурные нормы творческой деятельности. Представление работы на конференции даёт гимназистам бесценный опыт самореализации, переживание которого через ощущение успеха является мощным фактором формирования уверенности в себе и интереса к творческой самореализации в разных видах деятельности.</w:t>
      </w:r>
    </w:p>
    <w:p w:rsidR="004F4C37" w:rsidRDefault="004F4C37" w:rsidP="004F4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5B6E">
        <w:rPr>
          <w:sz w:val="28"/>
          <w:szCs w:val="28"/>
        </w:rPr>
        <w:t>ля учащихся создание самостоятельной творческой работы – дело новое и необычное. Чаще всего, начиная обучение в гимназии с седьмого класса, они сталкиваются с этой деятельностью впервые.</w:t>
      </w:r>
      <w:r>
        <w:rPr>
          <w:sz w:val="28"/>
          <w:szCs w:val="28"/>
        </w:rPr>
        <w:t xml:space="preserve"> </w:t>
      </w:r>
      <w:r w:rsidRPr="00825B6E">
        <w:rPr>
          <w:sz w:val="28"/>
          <w:szCs w:val="28"/>
        </w:rPr>
        <w:tab/>
      </w:r>
    </w:p>
    <w:p w:rsidR="004F4C37" w:rsidRPr="00825B6E" w:rsidRDefault="004F4C37" w:rsidP="004F4C37">
      <w:pPr>
        <w:ind w:firstLine="709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работы </w:t>
      </w:r>
      <w:r w:rsidRPr="00825B6E">
        <w:rPr>
          <w:sz w:val="28"/>
          <w:szCs w:val="28"/>
        </w:rPr>
        <w:t>и организатор</w:t>
      </w:r>
      <w:r>
        <w:rPr>
          <w:sz w:val="28"/>
          <w:szCs w:val="28"/>
        </w:rPr>
        <w:t>ы</w:t>
      </w:r>
      <w:r w:rsidRPr="00825B6E">
        <w:rPr>
          <w:sz w:val="28"/>
          <w:szCs w:val="28"/>
        </w:rPr>
        <w:t xml:space="preserve"> конкурса определ</w:t>
      </w:r>
      <w:r>
        <w:rPr>
          <w:sz w:val="28"/>
          <w:szCs w:val="28"/>
        </w:rPr>
        <w:t>яют</w:t>
      </w:r>
      <w:r w:rsidRPr="00825B6E">
        <w:rPr>
          <w:sz w:val="28"/>
          <w:szCs w:val="28"/>
        </w:rPr>
        <w:t xml:space="preserve"> вместе с учащимися жанр работы (рефер</w:t>
      </w:r>
      <w:r>
        <w:rPr>
          <w:sz w:val="28"/>
          <w:szCs w:val="28"/>
        </w:rPr>
        <w:t>ат, проект, исследование, эссе)</w:t>
      </w:r>
      <w:r w:rsidRPr="00825B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их обязанность входит так же трансляция норм и ценностей творческой деятельности. </w:t>
      </w:r>
      <w:r w:rsidRPr="00825B6E">
        <w:rPr>
          <w:sz w:val="28"/>
          <w:szCs w:val="28"/>
        </w:rPr>
        <w:t xml:space="preserve">Прежде всего – это ценность, связанная с авторством. Самое первое, что должен понять гимназист, погружаясь в творческую деятельность, – это необходимость уважительно относиться к любой информации: будь то факты или мнения, их источник или автор должен быть указан в работе. Соответственно, весь остальной текст создаётся учащимся самостоятельно. По ходу работы через разделённую деятельность, по законам которой строится сотрудничество учителя и ученика, руководитель транслирует ребёнку и другие навыки самостоятельной деятельности: умение определять проблему, цель, задачи работы, планировать её, находить или получать с помощью разных методов необходимую информацию, создавать </w:t>
      </w:r>
      <w:r w:rsidRPr="00825B6E">
        <w:rPr>
          <w:sz w:val="28"/>
          <w:szCs w:val="28"/>
        </w:rPr>
        <w:lastRenderedPageBreak/>
        <w:t>что-то новое (продукт или позицию), анализировать полученные результаты, делать выводы.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Другая ценность, очевидная для руководителей и не всегда понятная для учащихся – ценнос</w:t>
      </w:r>
      <w:r>
        <w:rPr>
          <w:sz w:val="28"/>
          <w:szCs w:val="28"/>
        </w:rPr>
        <w:t xml:space="preserve">ть самого творческого процесса. </w:t>
      </w:r>
      <w:r w:rsidRPr="00825B6E">
        <w:rPr>
          <w:sz w:val="28"/>
          <w:szCs w:val="28"/>
        </w:rPr>
        <w:t>О сути творчества издавна ведутся научные дискуссии, но есть некоторые его проявления, которые признают все: это создание нового – мнения, определения, уровня обобщения, видения, объекта (физического или виртуального), способа действия и т.п. При организации творческого процесса особенно важен момент создания мотивационной основы сотрудничества взрослого и ребёнка, включающий в себя смыслообразование, принятие ответственности, готовность к самореализации. Можно сказать, что в основе творческого процесса находится «чувствующее» мышление, умственная деятельность, личностно значимая для человека, такая деятельность, в результате которой происходит не просто обогащение новой информацией, но «открытие» нового для субъекта.</w:t>
      </w:r>
    </w:p>
    <w:p w:rsidR="004F4C37" w:rsidRPr="00825B6E" w:rsidRDefault="004F4C37" w:rsidP="004F4C37">
      <w:pPr>
        <w:jc w:val="both"/>
        <w:rPr>
          <w:sz w:val="28"/>
          <w:szCs w:val="28"/>
        </w:rPr>
      </w:pPr>
      <w:r w:rsidRPr="00825B6E">
        <w:rPr>
          <w:sz w:val="28"/>
          <w:szCs w:val="28"/>
        </w:rPr>
        <w:tab/>
        <w:t xml:space="preserve">В отличие от обучения на уроках, обучение </w:t>
      </w:r>
      <w:r>
        <w:rPr>
          <w:sz w:val="28"/>
          <w:szCs w:val="28"/>
        </w:rPr>
        <w:t>творческой деятельности</w:t>
      </w:r>
      <w:r w:rsidRPr="00825B6E">
        <w:rPr>
          <w:sz w:val="28"/>
          <w:szCs w:val="28"/>
        </w:rPr>
        <w:t xml:space="preserve"> строится по другим законам, когда ни руководитель, ни ученик изначально не знают результата работы. Происходит таинство сотворчества, законы которого пока не всегда осмыслены, и многие учителя продвигаются в этом направлении интуитивно, «на ощупь». </w:t>
      </w:r>
      <w:r>
        <w:rPr>
          <w:sz w:val="28"/>
          <w:szCs w:val="28"/>
        </w:rPr>
        <w:t>Поэтому</w:t>
      </w:r>
      <w:r w:rsidRPr="00825B6E">
        <w:rPr>
          <w:sz w:val="28"/>
          <w:szCs w:val="28"/>
        </w:rPr>
        <w:t xml:space="preserve"> здесь</w:t>
      </w:r>
      <w:r>
        <w:rPr>
          <w:sz w:val="28"/>
          <w:szCs w:val="28"/>
        </w:rPr>
        <w:t xml:space="preserve"> невозможно следовать формуле «делай как я»</w:t>
      </w:r>
      <w:r w:rsidRPr="00825B6E">
        <w:rPr>
          <w:sz w:val="28"/>
          <w:szCs w:val="28"/>
        </w:rPr>
        <w:t xml:space="preserve">, скорее, подходят формулы, определяющие образовательные стратегии будущего: «Делай со мной» и «Делай лучше меня». </w:t>
      </w:r>
    </w:p>
    <w:p w:rsidR="004F4C37" w:rsidRPr="00825B6E" w:rsidRDefault="004F4C37" w:rsidP="004F4C37">
      <w:pPr>
        <w:jc w:val="both"/>
        <w:rPr>
          <w:sz w:val="28"/>
          <w:szCs w:val="28"/>
        </w:rPr>
      </w:pPr>
      <w:r w:rsidRPr="00825B6E">
        <w:rPr>
          <w:sz w:val="28"/>
          <w:szCs w:val="28"/>
        </w:rPr>
        <w:tab/>
        <w:t>Как показал опрос выпускников, опыт, приобретённый в гимназии при написании СТР, помог 97% опрошенных. Научились они при этом следующему (в порядке уменьшения значимости):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размышлять, анализировать, выделять главное, сопоставлять взгляды, делать выводы, творчески подходить к решению проблемы;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отбирать необходимый материал;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структурировать, систематизировать материал;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ясно, чётко, доказательно и интересно излагать свои мысли;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трудолюбию, наблюдательности, вниманию;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пользоваться читальным залом, компьютером;</w:t>
      </w:r>
    </w:p>
    <w:p w:rsidR="004F4C37" w:rsidRPr="00825B6E" w:rsidRDefault="004F4C37" w:rsidP="004F4C37">
      <w:pPr>
        <w:numPr>
          <w:ilvl w:val="0"/>
          <w:numId w:val="4"/>
        </w:num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находить помощь у других, общаться.</w:t>
      </w:r>
    </w:p>
    <w:p w:rsidR="004F4C37" w:rsidRPr="00825B6E" w:rsidRDefault="004F4C37" w:rsidP="004F4C37">
      <w:pPr>
        <w:jc w:val="both"/>
        <w:rPr>
          <w:sz w:val="28"/>
          <w:szCs w:val="28"/>
        </w:rPr>
      </w:pPr>
      <w:r w:rsidRPr="00825B6E">
        <w:rPr>
          <w:sz w:val="28"/>
          <w:szCs w:val="28"/>
        </w:rPr>
        <w:t>33% выпускников считают, что СТР помогли в выборе профессии, многим они помогли с «душевным самоопределением», способствовали расширению кругозора, развитию интересов.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 w:rsidRPr="00825B6E">
        <w:rPr>
          <w:sz w:val="28"/>
          <w:szCs w:val="28"/>
        </w:rPr>
        <w:t>Итак, после того, как мы выяснили в первом приближении представления самих гимназистов и выпускников о СТР, обозначим всё же основные моменты, связанные с их психолого-педагогическим сопровождением.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 w:rsidRPr="00825B6E">
        <w:rPr>
          <w:sz w:val="28"/>
          <w:szCs w:val="28"/>
        </w:rPr>
        <w:t xml:space="preserve">С точки зрения гуманистической психологии в основе личностного развития человека лежит потребность к здоровому, компетентному, творческому функционированию (К.Роджерс). Но формирующаяся личность, как минимум, нуждается в усвоении способов такого функционирования, даже если предположить, что потребность в личностном росте и стремление к компетентности действительно существуют сами по себе. </w:t>
      </w:r>
    </w:p>
    <w:p w:rsidR="004F4C37" w:rsidRPr="00825B6E" w:rsidRDefault="004F4C37" w:rsidP="004F4C37">
      <w:pPr>
        <w:ind w:firstLine="708"/>
        <w:jc w:val="both"/>
        <w:rPr>
          <w:sz w:val="28"/>
          <w:szCs w:val="28"/>
        </w:rPr>
      </w:pPr>
      <w:r w:rsidRPr="00825B6E">
        <w:rPr>
          <w:sz w:val="28"/>
          <w:szCs w:val="28"/>
        </w:rPr>
        <w:lastRenderedPageBreak/>
        <w:t xml:space="preserve">Чтобы занять исследовательскую позицию, без которой невозможно открытие нового, человеку необходимо, прежде всего, увидеть, найти проблему, задать себе вопрос. Очевидно, что это могут не все гимназисты, несмотря на </w:t>
      </w:r>
      <w:r>
        <w:rPr>
          <w:sz w:val="28"/>
          <w:szCs w:val="28"/>
        </w:rPr>
        <w:t>в</w:t>
      </w:r>
      <w:r w:rsidRPr="00825B6E">
        <w:rPr>
          <w:sz w:val="28"/>
          <w:szCs w:val="28"/>
        </w:rPr>
        <w:t>ысокий умственный потенциал. Для того, чтобы научиться «взвешивать» свой собственный опыт, находить в нем «пробелы», несоответствия с требованиями ситуации, нужно развивать способности к рефлексии, стремление к самопознанию. В педагогической психологии давно известна следующая закономерность: сначала ребёнок учится видеть особенности в поведении и личности других, и только потом – находить эти особенности у себя, сначала он управляет поведением других, и только потом – собственным поведением. Если рассматривать умение анализировать собственный опыт, то, согласно этой логике, ребёнок сначала учится критично относиться к мнению других. Развитию критичности мышления способствует умение сомневаться. Сначала сомневаться в «правильности» поведения сверстника, потом – видеть разные взгляды и мнения взрослых, затем – находить противоречия позиции автора книги с собственной позицией. Всё это становится невозможным вне диалога: с конкретным, реальным человеком, имеющим индивидуальный опыт, с учителем, представляющим обобщённый опыт, с культурой, которая является носителем позиций разных людей, и т.п. Именно в диалоговом режиме происходит наиболее продуктивное сопровождение СТР. С помощью диалога руководитель работы решает разные задачи: учит видеть разные точки зрения, находить разные способы решения проблемы и сравнивать их эффективность, совмещать различные идеи и т.п. Всё это стимулирует развитие дивергентного мышления</w:t>
      </w:r>
      <w:r>
        <w:rPr>
          <w:rStyle w:val="a6"/>
          <w:sz w:val="28"/>
          <w:szCs w:val="28"/>
        </w:rPr>
        <w:footnoteReference w:id="8"/>
      </w:r>
      <w:r w:rsidRPr="00825B6E">
        <w:rPr>
          <w:sz w:val="28"/>
          <w:szCs w:val="28"/>
        </w:rPr>
        <w:t>.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4C37" w:rsidRPr="00B34AC8" w:rsidRDefault="004F4C37" w:rsidP="004F4C37">
      <w:pPr>
        <w:pStyle w:val="ac"/>
        <w:spacing w:before="0" w:beforeAutospacing="0" w:after="0" w:afterAutospacing="0"/>
        <w:jc w:val="center"/>
        <w:rPr>
          <w:color w:val="6C0000"/>
          <w:sz w:val="28"/>
          <w:szCs w:val="28"/>
        </w:rPr>
      </w:pPr>
      <w:r w:rsidRPr="00B34AC8">
        <w:rPr>
          <w:b/>
          <w:color w:val="6C0000"/>
          <w:sz w:val="28"/>
          <w:szCs w:val="28"/>
        </w:rPr>
        <w:t>Сопровождение личностного и профессионального самоопределения учащихся с высоким уровнем способностей</w:t>
      </w:r>
    </w:p>
    <w:p w:rsidR="004F4C37" w:rsidRPr="00B34AC8" w:rsidRDefault="004F4C37" w:rsidP="004F4C37">
      <w:pPr>
        <w:pStyle w:val="ac"/>
        <w:spacing w:before="0" w:beforeAutospacing="0" w:after="0" w:afterAutospacing="0"/>
        <w:jc w:val="center"/>
        <w:rPr>
          <w:color w:val="6C0000"/>
          <w:sz w:val="28"/>
          <w:szCs w:val="28"/>
        </w:rPr>
      </w:pPr>
    </w:p>
    <w:p w:rsidR="004F4C37" w:rsidRPr="00C75558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 xml:space="preserve"> В психологии самоопределение понимается как способность осознавать свои пределы, «строить самого себя, свою индивидуальную историю, переосмысливать собственную сущность» (П.Г.Щедровицкий).</w:t>
      </w:r>
    </w:p>
    <w:p w:rsidR="004F4C37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>Задача самоопределения включена в систему</w:t>
      </w:r>
      <w:r>
        <w:rPr>
          <w:sz w:val="28"/>
          <w:szCs w:val="28"/>
        </w:rPr>
        <w:t xml:space="preserve"> возрастных новообразований юношеского возраста</w:t>
      </w:r>
      <w:r w:rsidRPr="00C75558">
        <w:rPr>
          <w:sz w:val="28"/>
          <w:szCs w:val="28"/>
        </w:rPr>
        <w:t xml:space="preserve"> как одна из базовых составляющих: самопринятие – самопознание – самоопределение – саморазвитие. Самоопределяясь, гимназист выбирает увлечения, любимые предметы,</w:t>
      </w:r>
      <w:r>
        <w:rPr>
          <w:sz w:val="28"/>
          <w:szCs w:val="28"/>
        </w:rPr>
        <w:t xml:space="preserve"> </w:t>
      </w:r>
      <w:r w:rsidRPr="00C75558">
        <w:rPr>
          <w:sz w:val="28"/>
          <w:szCs w:val="28"/>
        </w:rPr>
        <w:t>темы самостоятельных творческих работ, спецкурсы, что, в конечном итоге, составляет стратегии поведения и собственные образовательные траектории.</w:t>
      </w:r>
    </w:p>
    <w:p w:rsidR="004F4C37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 xml:space="preserve"> Ситуации самостоятельного принятия решений складываются с момента </w:t>
      </w:r>
      <w:r>
        <w:rPr>
          <w:sz w:val="28"/>
          <w:szCs w:val="28"/>
        </w:rPr>
        <w:t>поступления учащихся в гимназию</w:t>
      </w:r>
      <w:r w:rsidRPr="00C75558">
        <w:rPr>
          <w:sz w:val="28"/>
          <w:szCs w:val="28"/>
        </w:rPr>
        <w:t xml:space="preserve">. На первых занятиях семиклассников с психологом особенное значение придается фиксации момента сознательного выбора, самостоятельного принятия решения об </w:t>
      </w:r>
      <w:r w:rsidRPr="00C75558">
        <w:rPr>
          <w:sz w:val="28"/>
          <w:szCs w:val="28"/>
        </w:rPr>
        <w:lastRenderedPageBreak/>
        <w:t xml:space="preserve">обучении в гимназии. Затем, в процессе обучения, гимназисты постоянно сталкиваются с проблемой выбора в большем или меньшем масштабе. Чаще всего выбор осуществляется в отношении форм и стратегий поведения, участия или неучастия в событиях различного уровня, определения круга взаимодействия. Все это происходим стихийно, без помощи взрослых, но нельзя сводить на нет влияние определенного ценностного пространства, в которое оказываются погруженными гимназисты. </w:t>
      </w:r>
      <w:r>
        <w:rPr>
          <w:sz w:val="28"/>
          <w:szCs w:val="28"/>
        </w:rPr>
        <w:t>П</w:t>
      </w:r>
      <w:r w:rsidRPr="00C75558">
        <w:rPr>
          <w:sz w:val="28"/>
          <w:szCs w:val="28"/>
        </w:rPr>
        <w:t xml:space="preserve">ример старших гимназистов обязывают младших выбирать адекватные формы поведения на переменах. Общность интересов и направленности помогает сформировать определенный круг взаимодействия. </w:t>
      </w:r>
    </w:p>
    <w:p w:rsidR="004F4C37" w:rsidRPr="00C75558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 xml:space="preserve">Важным средством формирования умения выбирать на первых этапах этого процесса является </w:t>
      </w:r>
      <w:r w:rsidRPr="00C75558">
        <w:rPr>
          <w:i/>
          <w:sz w:val="28"/>
          <w:szCs w:val="28"/>
        </w:rPr>
        <w:t>рефлексия,</w:t>
      </w:r>
      <w:r w:rsidRPr="00C75558">
        <w:rPr>
          <w:sz w:val="28"/>
          <w:szCs w:val="28"/>
        </w:rPr>
        <w:t xml:space="preserve"> осмысление причин и степени самостоятельности уже сделанных выборов, анализ жизненных ситуаций. Накопление информации, анализ индивидуальных проявлений и достижений учащихся помогает находить новые возможности педагогического управления, которые складываются в систему целенаправленных воздействий. При организации любого события в гимназии мы стремимся к расширению диапазона выбора учащихся (информационный уровень) и к созданию условий для  самореализации в различных видах деятельности и в разных ролевых позициях</w:t>
      </w:r>
      <w:r w:rsidRPr="00C75558">
        <w:rPr>
          <w:i/>
          <w:sz w:val="28"/>
          <w:szCs w:val="28"/>
        </w:rPr>
        <w:t xml:space="preserve"> </w:t>
      </w:r>
      <w:r w:rsidRPr="00C75558">
        <w:rPr>
          <w:sz w:val="28"/>
          <w:szCs w:val="28"/>
        </w:rPr>
        <w:t xml:space="preserve">(поведенческий уровень). </w:t>
      </w:r>
    </w:p>
    <w:p w:rsidR="004F4C37" w:rsidRPr="00C75558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 xml:space="preserve">Формирование самосознания девятиклассников (предпрофильные, 9 классы) непосредственно связано с выбором сферы будущей профессиональной деятельности. В отличие от рецептурного подхода, стратегия сопровождения  направлена на содействие субъекту в формировании субъективного ориентационного поля, создание условий для его самореализации. </w:t>
      </w:r>
    </w:p>
    <w:p w:rsidR="004F4C37" w:rsidRPr="00C75558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>Психологическое сопровождение заключается в организации цикла занятий «Технологии выбора профессии», которые проводятся в течение года 3-4 раза в четверть.</w:t>
      </w:r>
      <w:r>
        <w:rPr>
          <w:sz w:val="28"/>
          <w:szCs w:val="28"/>
        </w:rPr>
        <w:t xml:space="preserve"> О</w:t>
      </w:r>
      <w:r w:rsidRPr="00C75558">
        <w:rPr>
          <w:sz w:val="28"/>
          <w:szCs w:val="28"/>
        </w:rPr>
        <w:t xml:space="preserve">сновные этапы сопровождения профессионального самоопределения (выбора) в предпрофильных классах: самопознание; коррекция самооценки и тревожности; осмысление альтернатив выбора (когнитивный уровень); осознание критериев (ориентиров) выбора (эмоциональный уровень); освоение стратегий выбора; построение жизненной перспективы (поведенческий уровень). Согласно идеям гуманистической психологии, человеку необходимо не просто осознавать свои пределы, но и выходить за пределы себя, тем самым постигая себя и самореализуясь. Предоставить возможность такого выхода хотя бы в игровом пространстве – значит создать условия для профессионального самоопределения. </w:t>
      </w:r>
    </w:p>
    <w:p w:rsidR="004F4C37" w:rsidRPr="00C75558" w:rsidRDefault="004F4C37" w:rsidP="004F4C37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>В заключение необходимо очертить предполагаемый результат представленной модели сопровождения профессионального самоопределения старшеклассников гимназии. В качестве критериев оценки уровня самоопределения можно обозначить следующие факторы:</w:t>
      </w:r>
    </w:p>
    <w:p w:rsidR="004F4C37" w:rsidRPr="00C75558" w:rsidRDefault="004F4C37" w:rsidP="004F4C37">
      <w:pPr>
        <w:numPr>
          <w:ilvl w:val="0"/>
          <w:numId w:val="5"/>
        </w:numPr>
        <w:jc w:val="both"/>
        <w:rPr>
          <w:sz w:val="28"/>
          <w:szCs w:val="28"/>
        </w:rPr>
      </w:pPr>
      <w:r w:rsidRPr="00C75558">
        <w:rPr>
          <w:sz w:val="28"/>
          <w:szCs w:val="28"/>
        </w:rPr>
        <w:t>уверенность (субъективная оценка правильности выбора);</w:t>
      </w:r>
    </w:p>
    <w:p w:rsidR="004F4C37" w:rsidRPr="00C75558" w:rsidRDefault="004F4C37" w:rsidP="004F4C37">
      <w:pPr>
        <w:numPr>
          <w:ilvl w:val="0"/>
          <w:numId w:val="5"/>
        </w:numPr>
        <w:jc w:val="both"/>
        <w:rPr>
          <w:sz w:val="28"/>
          <w:szCs w:val="28"/>
        </w:rPr>
      </w:pPr>
      <w:r w:rsidRPr="00C75558">
        <w:rPr>
          <w:sz w:val="28"/>
          <w:szCs w:val="28"/>
        </w:rPr>
        <w:t>адекватность (соответствие выбора особенностям и возможностям личности);</w:t>
      </w:r>
    </w:p>
    <w:p w:rsidR="004F4C37" w:rsidRPr="00C75558" w:rsidRDefault="004F4C37" w:rsidP="004F4C37">
      <w:pPr>
        <w:numPr>
          <w:ilvl w:val="0"/>
          <w:numId w:val="5"/>
        </w:numPr>
        <w:jc w:val="both"/>
        <w:rPr>
          <w:sz w:val="28"/>
          <w:szCs w:val="28"/>
        </w:rPr>
      </w:pPr>
      <w:r w:rsidRPr="00C75558">
        <w:rPr>
          <w:sz w:val="28"/>
          <w:szCs w:val="28"/>
        </w:rPr>
        <w:lastRenderedPageBreak/>
        <w:t xml:space="preserve">действенность (активность и самостоятельность в достижении поставленных целей, готовность реализовать выбор). 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75558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75558">
        <w:rPr>
          <w:sz w:val="28"/>
          <w:szCs w:val="28"/>
        </w:rPr>
        <w:t>ажны и такие показатели, как наличие позитивных жизненных планов, профессиональных и личностных компетенций, умение взаимодействовать, умение принимать решения, волевые качества. Итогом системной работы по сопровождению профессионального самоопределения должен стать выбор спецкурсов и построение каждым гимназистом индивидуальной образовательной траектории. Психологическая служба гимназии находится в постоянном поиске новых возможностей и ориентиров человеческого развития, поэтому мы готовы делиться своими наработками и обсуждать полученные результаты</w:t>
      </w:r>
      <w:r>
        <w:rPr>
          <w:rStyle w:val="a6"/>
          <w:sz w:val="28"/>
          <w:szCs w:val="28"/>
        </w:rPr>
        <w:footnoteReference w:id="9"/>
      </w:r>
      <w:r w:rsidRPr="00C75558">
        <w:rPr>
          <w:sz w:val="28"/>
          <w:szCs w:val="28"/>
        </w:rPr>
        <w:t>.</w:t>
      </w: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4C37" w:rsidRDefault="004F4C37" w:rsidP="004F4C3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4C37" w:rsidRDefault="004F4C37" w:rsidP="004F4C37">
      <w:pPr>
        <w:pStyle w:val="aa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</w:pPr>
      <w:r w:rsidRPr="000F4F63"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  <w:t xml:space="preserve">гимназии с </w:t>
      </w:r>
      <w:r w:rsidRPr="000F4F63"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  <w:t xml:space="preserve">ями </w:t>
      </w:r>
      <w:r w:rsidRPr="000F4F63"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  <w:t>высшего профессионального образования по подготовке учащихся к успешному продолжению обучения в высшей школе</w:t>
      </w:r>
    </w:p>
    <w:p w:rsidR="004F4C37" w:rsidRDefault="004F4C37" w:rsidP="004F4C37">
      <w:pPr>
        <w:pStyle w:val="aa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</w:pPr>
    </w:p>
    <w:p w:rsidR="004F4C37" w:rsidRDefault="004F4C37" w:rsidP="004F4C37">
      <w:pPr>
        <w:jc w:val="both"/>
        <w:rPr>
          <w:sz w:val="28"/>
          <w:szCs w:val="28"/>
        </w:rPr>
      </w:pPr>
      <w:r w:rsidRPr="007A5FD0">
        <w:rPr>
          <w:sz w:val="28"/>
          <w:szCs w:val="28"/>
        </w:rPr>
        <w:t>Анализируя историю развития отношений нашей гимназии с вузами надо отметить, что изначально мы не стремились к строгой привязке к какому-то одному вузу. Задача ставилась иная: дать ученику достаточные знания и возможность выбора своей индивидуальной образовательной траектории. Но с течением времени, выполняя социальный заказ родителей своих учеников и позиционируя гимназию как образовательный центр Сергиево-Посадского района,  мы стали задумываться о сотрудничестве с вузами, но только о таком сотрудничестве, которое не нарушало бы наших базовых принципов</w:t>
      </w:r>
      <w:r>
        <w:rPr>
          <w:sz w:val="28"/>
          <w:szCs w:val="28"/>
        </w:rPr>
        <w:t xml:space="preserve"> универсальности образования</w:t>
      </w:r>
      <w:r w:rsidRPr="007A5FD0">
        <w:rPr>
          <w:sz w:val="28"/>
          <w:szCs w:val="28"/>
        </w:rPr>
        <w:t xml:space="preserve">. </w:t>
      </w:r>
    </w:p>
    <w:p w:rsidR="004F4C37" w:rsidRDefault="004F4C37" w:rsidP="004F4C37">
      <w:pPr>
        <w:jc w:val="both"/>
        <w:rPr>
          <w:sz w:val="28"/>
          <w:szCs w:val="28"/>
        </w:rPr>
      </w:pPr>
      <w:r>
        <w:rPr>
          <w:sz w:val="28"/>
          <w:szCs w:val="28"/>
        </w:rPr>
        <w:t>В 1999 году был заключен договор о сотрудничестве между Сергиево-Посадской гимназией и Ярославской государственной медицинской академией. В гимназии начала свою работу медико-биологическая школа (МБШ) при ЯГМА. Апробировав сформированную технологию сотрудничества и получив достаточно хорошие и устойчивые результаты, гимназия стала искать возможности для расширения подобного сотрудничества. Результатом этих поисков стало заключение в 2006 году договора с Государственным Университетом–Высшей школой экономики (ныне Научно-исследовательский Университет - Высшая школа экономики).</w:t>
      </w:r>
    </w:p>
    <w:p w:rsidR="004F4C37" w:rsidRDefault="004F4C37" w:rsidP="004F4C37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этими вузами строится по примерно одинаковым схемам и включает в себя:</w:t>
      </w:r>
    </w:p>
    <w:p w:rsidR="004F4C37" w:rsidRPr="00D141D9" w:rsidRDefault="004F4C37" w:rsidP="004F4C37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D141D9">
        <w:rPr>
          <w:sz w:val="28"/>
          <w:szCs w:val="28"/>
        </w:rPr>
        <w:t>оперативную информированность учащихся и их родителей о мероприятиях, проводимых вузами;</w:t>
      </w:r>
    </w:p>
    <w:p w:rsidR="004F4C37" w:rsidRPr="00D141D9" w:rsidRDefault="004F4C37" w:rsidP="004F4C37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D141D9">
        <w:rPr>
          <w:sz w:val="28"/>
          <w:szCs w:val="28"/>
        </w:rPr>
        <w:t>профориентационную работу с привлечением профессорско-преподавательского состава вузов и психологической службы гимназии;</w:t>
      </w:r>
    </w:p>
    <w:p w:rsidR="004F4C37" w:rsidRPr="00D141D9" w:rsidRDefault="004F4C37" w:rsidP="004F4C37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D141D9">
        <w:rPr>
          <w:sz w:val="28"/>
          <w:szCs w:val="28"/>
        </w:rPr>
        <w:t xml:space="preserve">дополнительные занятия в течение 2 лет (10 и 11 класс) для учащихся гимназии, а так же для учащихся школ города и района с целью </w:t>
      </w:r>
      <w:r w:rsidRPr="00D141D9">
        <w:rPr>
          <w:sz w:val="28"/>
          <w:szCs w:val="28"/>
        </w:rPr>
        <w:lastRenderedPageBreak/>
        <w:t>дополнительной подготовки к сдаче ЕГЭ и к участию в  олимпиадах. Занятия проводятся учителями гимназии по программам, представленным вузами и с использованием их методических материалов;</w:t>
      </w:r>
    </w:p>
    <w:p w:rsidR="004F4C37" w:rsidRPr="00D141D9" w:rsidRDefault="004F4C37" w:rsidP="004F4C37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D141D9">
        <w:rPr>
          <w:sz w:val="28"/>
          <w:szCs w:val="28"/>
        </w:rPr>
        <w:t>мониторинг качества образования со стороны вузов, который проводится несколько раз в год в форме промежуточных экзаменов в тестовом формате;</w:t>
      </w:r>
    </w:p>
    <w:p w:rsidR="004F4C37" w:rsidRPr="00D141D9" w:rsidRDefault="004F4C37" w:rsidP="004F4C37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 w:rsidRPr="00D141D9">
        <w:rPr>
          <w:sz w:val="28"/>
          <w:szCs w:val="28"/>
        </w:rPr>
        <w:t>возможность участия слушателей курсов в олимпиадах, проводимых ЯГМА и НИУ-ВШЭ. Надо отметить, что эти олимпиады входят в состав Федерального перечня олимпиад и дают выпускникам, показавшим хорошие результаты, бонусы при поступлении в вузы России на профильные специальности.</w:t>
      </w:r>
    </w:p>
    <w:p w:rsidR="004F4C37" w:rsidRDefault="004F4C37" w:rsidP="004F4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2004 году, когда выпускники Медико-биологической школы хорошо зарекомендовали себя в качестве студентов, к сотрудничеству между гимназией и ЯГМА подключился Департамент здравоохранения Сергиево-Посадского муниципального района, и теперь лучшие выпускники МБШ имеют возможность взять целевое направление от Департамента здравоохранения, чтобы в будущем, закончив академию, вернуться на работу в свой район. Надеемся, что в этом направлении возможно развитие сотрудничества и с НИУ-ВШЭ.</w:t>
      </w:r>
    </w:p>
    <w:p w:rsidR="004F4C37" w:rsidRDefault="004F4C37" w:rsidP="004F4C37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сотрудничество с вузами – динамично развивающаяся система. Какие-то формы с течением времени изживают себя (так было, например, с достаточно субъективным проведением промежуточного контроля в формате устных экзаменов), что-то совершенствуется и переходит на качественно новый уровень. Так, например, за время нашего сотрудничества с НИУ-ВШЭ заметно возросла роль дистанционных форм обучения и информированности потенциальных абитуриентов. Благодаря тому, что ребята имеют оперативную информацию обо всех мероприятиях ВШЭ, многие из учащихся (а часто и их родители) становятся активными участниками лекций, мастер-классов и семинаров НИУ-ВШЭ.</w:t>
      </w:r>
    </w:p>
    <w:p w:rsidR="004F4C37" w:rsidRPr="007A5FD0" w:rsidRDefault="004F4C37" w:rsidP="004F4C37">
      <w:pPr>
        <w:jc w:val="both"/>
        <w:rPr>
          <w:sz w:val="28"/>
          <w:szCs w:val="28"/>
        </w:rPr>
      </w:pPr>
      <w:r>
        <w:rPr>
          <w:sz w:val="28"/>
          <w:szCs w:val="28"/>
        </w:rPr>
        <w:t>В ближайших планах – участие наших слушателей в работе летних выездных школ НИУ-ВШЭ и создание подобной летней медицинской школы для проведения более действенной профориентационной работы с потенциальными абитуриентами; актовые лекции ведущих преподавателей вузов; участие наших учащихся в волонтерских проектах.</w:t>
      </w:r>
    </w:p>
    <w:p w:rsidR="004F4C37" w:rsidRPr="000F4F63" w:rsidRDefault="004F4C37" w:rsidP="004F4C37">
      <w:pPr>
        <w:pStyle w:val="aa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color w:val="6C0000"/>
          <w:sz w:val="28"/>
          <w:szCs w:val="28"/>
        </w:rPr>
      </w:pPr>
    </w:p>
    <w:p w:rsidR="004F4C37" w:rsidRDefault="004F4C37" w:rsidP="004F4C37">
      <w:pPr>
        <w:pStyle w:val="ac"/>
        <w:spacing w:before="0" w:beforeAutospacing="0" w:after="0" w:afterAutospacing="0"/>
        <w:jc w:val="center"/>
        <w:rPr>
          <w:b/>
          <w:bCs/>
          <w:iCs/>
          <w:color w:val="6C0000"/>
          <w:kern w:val="28"/>
          <w:sz w:val="28"/>
          <w:szCs w:val="28"/>
        </w:rPr>
      </w:pPr>
      <w:r>
        <w:rPr>
          <w:b/>
          <w:bCs/>
          <w:iCs/>
          <w:color w:val="6C0000"/>
          <w:kern w:val="28"/>
          <w:sz w:val="28"/>
          <w:szCs w:val="28"/>
        </w:rPr>
        <w:t>Участие в олимпиадах и конкурсах</w:t>
      </w:r>
    </w:p>
    <w:p w:rsidR="004F4C37" w:rsidRDefault="004F4C37" w:rsidP="004F4C3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1167">
        <w:rPr>
          <w:sz w:val="28"/>
          <w:szCs w:val="28"/>
        </w:rPr>
        <w:t xml:space="preserve">Для полноценного развития в подростковом и юношеском возрасте </w:t>
      </w:r>
      <w:r>
        <w:rPr>
          <w:sz w:val="28"/>
          <w:szCs w:val="28"/>
        </w:rPr>
        <w:t xml:space="preserve">важное значение имеет ситуация успеха. Подростковое стремление к самореализации должно быть поддержано в позитивных его проявлениях. Для ребёнка с высоким уровнем способностей необходимо специально проектировать ситуации самореализации, ведущие к повышению уровня его достижений. Для этого в гимназии организуется участие в олимпиадном движении и в конкурсах различного уровня. </w:t>
      </w:r>
    </w:p>
    <w:p w:rsidR="004F4C37" w:rsidRDefault="004F4C37" w:rsidP="004F4C3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Задачи, на решение которых направлено данное направление деятельности:</w:t>
      </w:r>
    </w:p>
    <w:p w:rsidR="004F4C37" w:rsidRDefault="004F4C37" w:rsidP="004F4C37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уровня индивидуальных достижений учащихся;</w:t>
      </w:r>
    </w:p>
    <w:p w:rsidR="004F4C37" w:rsidRDefault="004F4C37" w:rsidP="004F4C37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самореализации учащихся;</w:t>
      </w:r>
    </w:p>
    <w:p w:rsidR="004F4C37" w:rsidRDefault="004F4C37" w:rsidP="004F4C37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и личностное самоопределение гимназистов;</w:t>
      </w:r>
    </w:p>
    <w:p w:rsidR="004F4C37" w:rsidRDefault="004F4C37" w:rsidP="004F4C37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систематизация, осмысление и освоение знаний на повышенном уровне сложности, построение общей картины мира;</w:t>
      </w:r>
    </w:p>
    <w:p w:rsidR="004F4C37" w:rsidRDefault="004F4C37" w:rsidP="004F4C37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стремления к обучению и саморазвитию в течение жизни.</w:t>
      </w:r>
    </w:p>
    <w:p w:rsidR="004F4C37" w:rsidRDefault="004F4C37" w:rsidP="004F4C37">
      <w:pPr>
        <w:pStyle w:val="aa"/>
        <w:spacing w:after="0" w:line="240" w:lineRule="auto"/>
        <w:ind w:left="0" w:firstLine="36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Формы подготовки учащихся к участию в олимпиадах и конкурсах:</w:t>
      </w:r>
    </w:p>
    <w:p w:rsidR="004F4C37" w:rsidRDefault="004F4C37" w:rsidP="004F4C37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фронтальная форма: решение задач повышенного уровня сложности на уроках;</w:t>
      </w:r>
    </w:p>
    <w:p w:rsidR="004F4C37" w:rsidRDefault="004F4C37" w:rsidP="004F4C37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групповая форма: подготовка учащихся к участию в олимпиадах и конкурсах в системе дополнительного образования;</w:t>
      </w:r>
    </w:p>
    <w:p w:rsidR="004F4C37" w:rsidRDefault="004F4C37" w:rsidP="004F4C37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индивидуальная форма: индивидуальные занятия, консультации, сопровождение самостоятельной творческой деятельности учащихся.</w:t>
      </w:r>
    </w:p>
    <w:p w:rsidR="004F4C37" w:rsidRDefault="004F4C37" w:rsidP="004F4C37">
      <w:pPr>
        <w:pStyle w:val="aa"/>
        <w:spacing w:after="0" w:line="240" w:lineRule="auto"/>
        <w:ind w:left="0" w:firstLine="36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4F4C37" w:rsidRDefault="004F4C37" w:rsidP="004F4C37">
      <w:pPr>
        <w:pStyle w:val="aa"/>
        <w:spacing w:after="0" w:line="240" w:lineRule="auto"/>
        <w:ind w:left="0" w:firstLine="36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616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Ежегодно около 20 % учащихся гимназии становятся победителями районных олимпиад, конкурсов, смотров. Гимназисты достойно выступают на областном и всероссийском уровне. С 2003 года гимназия занимает лидирующие позиции в районном олимпиадном движении. </w:t>
      </w:r>
    </w:p>
    <w:p w:rsidR="004F4C37" w:rsidRPr="00E61697" w:rsidRDefault="004F4C37" w:rsidP="004F4C37">
      <w:pPr>
        <w:pStyle w:val="aa"/>
        <w:spacing w:after="0" w:line="240" w:lineRule="auto"/>
        <w:ind w:left="0" w:firstLine="36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F4C37" w:rsidRPr="00C9522E" w:rsidRDefault="004F4C37" w:rsidP="004F4C37">
      <w:pPr>
        <w:jc w:val="center"/>
        <w:rPr>
          <w:b/>
          <w:sz w:val="28"/>
          <w:szCs w:val="28"/>
        </w:rPr>
      </w:pPr>
      <w:r w:rsidRPr="00C9522E">
        <w:rPr>
          <w:b/>
          <w:sz w:val="28"/>
          <w:szCs w:val="28"/>
        </w:rPr>
        <w:t>Количество участников олимпиад по общеобразовательным предметам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8"/>
        <w:gridCol w:w="1788"/>
        <w:gridCol w:w="1793"/>
        <w:gridCol w:w="1938"/>
        <w:gridCol w:w="1932"/>
      </w:tblGrid>
      <w:tr w:rsidR="004F4C37" w:rsidRPr="00C9522E" w:rsidTr="00F942EA">
        <w:trPr>
          <w:jc w:val="center"/>
        </w:trPr>
        <w:tc>
          <w:tcPr>
            <w:tcW w:w="242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8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 xml:space="preserve">2008-2009 </w:t>
            </w:r>
          </w:p>
        </w:tc>
        <w:tc>
          <w:tcPr>
            <w:tcW w:w="179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 xml:space="preserve">2009-2010 </w:t>
            </w:r>
          </w:p>
        </w:tc>
        <w:tc>
          <w:tcPr>
            <w:tcW w:w="193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 xml:space="preserve">2010-2011 </w:t>
            </w:r>
          </w:p>
        </w:tc>
        <w:tc>
          <w:tcPr>
            <w:tcW w:w="1932" w:type="dxa"/>
          </w:tcPr>
          <w:p w:rsidR="004F4C37" w:rsidRPr="00C9522E" w:rsidRDefault="004F4C37" w:rsidP="00F942EA">
            <w:pPr>
              <w:jc w:val="center"/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 xml:space="preserve">2011-2012 </w:t>
            </w:r>
          </w:p>
        </w:tc>
      </w:tr>
      <w:tr w:rsidR="004F4C37" w:rsidRPr="00C9522E" w:rsidTr="00F942EA">
        <w:trPr>
          <w:jc w:val="center"/>
        </w:trPr>
        <w:tc>
          <w:tcPr>
            <w:tcW w:w="242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Гимназический уровень</w:t>
            </w:r>
          </w:p>
        </w:tc>
        <w:tc>
          <w:tcPr>
            <w:tcW w:w="178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601</w:t>
            </w:r>
          </w:p>
        </w:tc>
        <w:tc>
          <w:tcPr>
            <w:tcW w:w="179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473</w:t>
            </w:r>
          </w:p>
        </w:tc>
        <w:tc>
          <w:tcPr>
            <w:tcW w:w="193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407</w:t>
            </w:r>
          </w:p>
        </w:tc>
        <w:tc>
          <w:tcPr>
            <w:tcW w:w="1932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731</w:t>
            </w:r>
          </w:p>
        </w:tc>
      </w:tr>
      <w:tr w:rsidR="004F4C37" w:rsidRPr="00C9522E" w:rsidTr="00F942EA">
        <w:trPr>
          <w:jc w:val="center"/>
        </w:trPr>
        <w:tc>
          <w:tcPr>
            <w:tcW w:w="242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78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110</w:t>
            </w:r>
          </w:p>
        </w:tc>
        <w:tc>
          <w:tcPr>
            <w:tcW w:w="179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97</w:t>
            </w:r>
          </w:p>
        </w:tc>
        <w:tc>
          <w:tcPr>
            <w:tcW w:w="193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128</w:t>
            </w:r>
          </w:p>
        </w:tc>
        <w:tc>
          <w:tcPr>
            <w:tcW w:w="1932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166</w:t>
            </w:r>
          </w:p>
        </w:tc>
      </w:tr>
      <w:tr w:rsidR="004F4C37" w:rsidRPr="00C9522E" w:rsidTr="00F942EA">
        <w:trPr>
          <w:jc w:val="center"/>
        </w:trPr>
        <w:tc>
          <w:tcPr>
            <w:tcW w:w="242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Региональный уровень</w:t>
            </w:r>
          </w:p>
        </w:tc>
        <w:tc>
          <w:tcPr>
            <w:tcW w:w="178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15</w:t>
            </w:r>
          </w:p>
        </w:tc>
        <w:tc>
          <w:tcPr>
            <w:tcW w:w="193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21</w:t>
            </w:r>
          </w:p>
        </w:tc>
        <w:tc>
          <w:tcPr>
            <w:tcW w:w="1932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32</w:t>
            </w:r>
          </w:p>
        </w:tc>
      </w:tr>
      <w:tr w:rsidR="004F4C37" w:rsidRPr="00C9522E" w:rsidTr="00F942EA">
        <w:trPr>
          <w:jc w:val="center"/>
        </w:trPr>
        <w:tc>
          <w:tcPr>
            <w:tcW w:w="242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78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F4C37" w:rsidRPr="00C9522E" w:rsidRDefault="004F4C37" w:rsidP="004F4C37">
      <w:pPr>
        <w:jc w:val="center"/>
        <w:rPr>
          <w:sz w:val="28"/>
          <w:szCs w:val="28"/>
        </w:rPr>
      </w:pPr>
    </w:p>
    <w:p w:rsidR="004F4C37" w:rsidRPr="00C9522E" w:rsidRDefault="004F4C37" w:rsidP="004F4C37">
      <w:pPr>
        <w:jc w:val="center"/>
        <w:rPr>
          <w:b/>
          <w:sz w:val="28"/>
          <w:szCs w:val="28"/>
        </w:rPr>
      </w:pPr>
      <w:r w:rsidRPr="00C9522E">
        <w:rPr>
          <w:b/>
          <w:sz w:val="28"/>
          <w:szCs w:val="28"/>
        </w:rPr>
        <w:t>Количество победителей и призеров олимпиад по общеобразовательным предметам</w:t>
      </w:r>
    </w:p>
    <w:p w:rsidR="004F4C37" w:rsidRPr="00C9522E" w:rsidRDefault="004F4C37" w:rsidP="004F4C37">
      <w:pPr>
        <w:jc w:val="center"/>
        <w:rPr>
          <w:b/>
          <w:sz w:val="28"/>
          <w:szCs w:val="2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1858"/>
        <w:gridCol w:w="1842"/>
        <w:gridCol w:w="1843"/>
        <w:gridCol w:w="1843"/>
      </w:tblGrid>
      <w:tr w:rsidR="004F4C37" w:rsidRPr="00C9522E" w:rsidTr="00F942EA">
        <w:trPr>
          <w:jc w:val="center"/>
        </w:trPr>
        <w:tc>
          <w:tcPr>
            <w:tcW w:w="2347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Показатели</w:t>
            </w:r>
          </w:p>
        </w:tc>
        <w:tc>
          <w:tcPr>
            <w:tcW w:w="185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 xml:space="preserve">2008-2009 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 xml:space="preserve">2009-2010 </w:t>
            </w:r>
          </w:p>
        </w:tc>
        <w:tc>
          <w:tcPr>
            <w:tcW w:w="184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1843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 xml:space="preserve">2011-2012 </w:t>
            </w:r>
          </w:p>
        </w:tc>
      </w:tr>
      <w:tr w:rsidR="004F4C37" w:rsidRPr="00C9522E" w:rsidTr="00F942EA">
        <w:trPr>
          <w:jc w:val="center"/>
        </w:trPr>
        <w:tc>
          <w:tcPr>
            <w:tcW w:w="2347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Гимназический уровень</w:t>
            </w:r>
          </w:p>
        </w:tc>
        <w:tc>
          <w:tcPr>
            <w:tcW w:w="185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138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192</w:t>
            </w:r>
          </w:p>
        </w:tc>
      </w:tr>
      <w:tr w:rsidR="004F4C37" w:rsidRPr="00C9522E" w:rsidTr="00F942EA">
        <w:trPr>
          <w:jc w:val="center"/>
        </w:trPr>
        <w:tc>
          <w:tcPr>
            <w:tcW w:w="2347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85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74</w:t>
            </w:r>
          </w:p>
        </w:tc>
      </w:tr>
      <w:tr w:rsidR="004F4C37" w:rsidRPr="00C9522E" w:rsidTr="00F942EA">
        <w:trPr>
          <w:jc w:val="center"/>
        </w:trPr>
        <w:tc>
          <w:tcPr>
            <w:tcW w:w="2347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Региональный уровень</w:t>
            </w:r>
          </w:p>
        </w:tc>
        <w:tc>
          <w:tcPr>
            <w:tcW w:w="185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18</w:t>
            </w:r>
          </w:p>
        </w:tc>
      </w:tr>
      <w:tr w:rsidR="004F4C37" w:rsidRPr="00C9522E" w:rsidTr="00F942EA">
        <w:trPr>
          <w:jc w:val="center"/>
        </w:trPr>
        <w:tc>
          <w:tcPr>
            <w:tcW w:w="2347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уровень</w:t>
            </w:r>
          </w:p>
        </w:tc>
        <w:tc>
          <w:tcPr>
            <w:tcW w:w="1858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F4C37" w:rsidRPr="00C9522E" w:rsidRDefault="004F4C37" w:rsidP="00F9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F4C37" w:rsidRPr="00C9522E" w:rsidRDefault="004F4C37" w:rsidP="004F4C37">
      <w:pPr>
        <w:rPr>
          <w:sz w:val="28"/>
          <w:szCs w:val="28"/>
        </w:rPr>
      </w:pPr>
    </w:p>
    <w:p w:rsidR="004F4C37" w:rsidRPr="00C9522E" w:rsidRDefault="004F4C37" w:rsidP="004F4C37">
      <w:pPr>
        <w:jc w:val="center"/>
        <w:rPr>
          <w:b/>
          <w:sz w:val="28"/>
          <w:szCs w:val="28"/>
        </w:rPr>
      </w:pPr>
      <w:r w:rsidRPr="00C9522E">
        <w:rPr>
          <w:b/>
          <w:sz w:val="28"/>
          <w:szCs w:val="28"/>
        </w:rPr>
        <w:lastRenderedPageBreak/>
        <w:t>С  2010 года гимназия зарегистрирована как  точка проведения Турнира Ломоносова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560"/>
        <w:gridCol w:w="1701"/>
        <w:gridCol w:w="1559"/>
      </w:tblGrid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2011-2012</w:t>
            </w:r>
          </w:p>
        </w:tc>
      </w:tr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Количество призёров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34</w:t>
            </w:r>
          </w:p>
        </w:tc>
      </w:tr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147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 w:rsidRPr="00C9522E">
              <w:rPr>
                <w:sz w:val="28"/>
                <w:szCs w:val="28"/>
              </w:rPr>
              <w:t>137</w:t>
            </w:r>
          </w:p>
        </w:tc>
      </w:tr>
    </w:tbl>
    <w:p w:rsidR="004F4C37" w:rsidRDefault="004F4C37" w:rsidP="004F4C37">
      <w:pPr>
        <w:jc w:val="center"/>
        <w:rPr>
          <w:b/>
          <w:sz w:val="28"/>
          <w:szCs w:val="28"/>
        </w:rPr>
      </w:pPr>
    </w:p>
    <w:p w:rsidR="004F4C37" w:rsidRDefault="004F4C37" w:rsidP="004F4C37">
      <w:pPr>
        <w:jc w:val="both"/>
        <w:rPr>
          <w:sz w:val="28"/>
          <w:szCs w:val="28"/>
        </w:rPr>
      </w:pPr>
      <w:r w:rsidRPr="00E61697">
        <w:rPr>
          <w:sz w:val="28"/>
          <w:szCs w:val="28"/>
        </w:rPr>
        <w:t xml:space="preserve">В 2009, 2010  году гимназия зарегистрирована как точка проведения Турнира Ломоносова. </w:t>
      </w:r>
    </w:p>
    <w:p w:rsidR="004F4C37" w:rsidRDefault="004F4C37" w:rsidP="004F4C37">
      <w:pPr>
        <w:jc w:val="both"/>
        <w:rPr>
          <w:color w:val="000000"/>
          <w:sz w:val="28"/>
          <w:szCs w:val="28"/>
        </w:rPr>
      </w:pPr>
      <w:r w:rsidRPr="00E61697">
        <w:rPr>
          <w:color w:val="000000"/>
          <w:sz w:val="28"/>
          <w:szCs w:val="28"/>
        </w:rPr>
        <w:t>Ученики гимназии ежегодно представляют свои работы на стендовой сессии Всероссийских чтений исследовательских работ учащихся им. В.И.Вернадского. Получила диплом участника Чтений.</w:t>
      </w:r>
      <w:r>
        <w:rPr>
          <w:color w:val="000000"/>
          <w:sz w:val="28"/>
          <w:szCs w:val="28"/>
        </w:rPr>
        <w:t xml:space="preserve"> Значительно увеличилось число учащихся, принимающих участие в конкурсах вузов.</w:t>
      </w:r>
    </w:p>
    <w:p w:rsidR="004F4C37" w:rsidRDefault="004F4C37" w:rsidP="004F4C37">
      <w:pPr>
        <w:jc w:val="center"/>
        <w:rPr>
          <w:b/>
          <w:sz w:val="28"/>
          <w:szCs w:val="28"/>
        </w:rPr>
      </w:pPr>
      <w:r w:rsidRPr="007A1EAB">
        <w:rPr>
          <w:b/>
          <w:sz w:val="28"/>
          <w:szCs w:val="28"/>
        </w:rPr>
        <w:t>Победители и призеры  интеллектуальных и творческих конкурсов регионального уровня</w:t>
      </w:r>
    </w:p>
    <w:p w:rsidR="004F4C37" w:rsidRPr="007A1EAB" w:rsidRDefault="004F4C37" w:rsidP="004F4C37">
      <w:pPr>
        <w:jc w:val="center"/>
        <w:rPr>
          <w:b/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1560"/>
        <w:gridCol w:w="1701"/>
        <w:gridCol w:w="1559"/>
      </w:tblGrid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F4C37" w:rsidRPr="007A1EAB" w:rsidRDefault="004F4C37" w:rsidP="00F942EA">
            <w:pPr>
              <w:rPr>
                <w:sz w:val="28"/>
                <w:szCs w:val="28"/>
              </w:rPr>
            </w:pPr>
            <w:r w:rsidRPr="007A1EAB">
              <w:rPr>
                <w:sz w:val="28"/>
                <w:szCs w:val="28"/>
              </w:rPr>
              <w:t>2008-2009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b/>
                <w:sz w:val="28"/>
                <w:szCs w:val="28"/>
              </w:rPr>
            </w:pPr>
            <w:r w:rsidRPr="00C9522E">
              <w:rPr>
                <w:b/>
                <w:sz w:val="28"/>
                <w:szCs w:val="28"/>
              </w:rPr>
              <w:t>2011-2012</w:t>
            </w:r>
          </w:p>
        </w:tc>
      </w:tr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 конкурсов и олимпиад вузов</w:t>
            </w:r>
          </w:p>
        </w:tc>
        <w:tc>
          <w:tcPr>
            <w:tcW w:w="1842" w:type="dxa"/>
            <w:shd w:val="clear" w:color="auto" w:fill="auto"/>
          </w:tcPr>
          <w:p w:rsidR="004F4C37" w:rsidRPr="007A1EAB" w:rsidRDefault="004F4C37" w:rsidP="00F942EA">
            <w:pPr>
              <w:rPr>
                <w:sz w:val="28"/>
                <w:szCs w:val="28"/>
              </w:rPr>
            </w:pPr>
            <w:r w:rsidRPr="007A1EAB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 творческих конкурсов</w:t>
            </w:r>
          </w:p>
        </w:tc>
        <w:tc>
          <w:tcPr>
            <w:tcW w:w="1842" w:type="dxa"/>
            <w:shd w:val="clear" w:color="auto" w:fill="auto"/>
          </w:tcPr>
          <w:p w:rsidR="004F4C37" w:rsidRPr="007A1EAB" w:rsidRDefault="004F4C37" w:rsidP="00F942EA">
            <w:pPr>
              <w:rPr>
                <w:sz w:val="28"/>
                <w:szCs w:val="28"/>
              </w:rPr>
            </w:pPr>
            <w:r w:rsidRPr="007A1EA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</w:p>
        </w:tc>
      </w:tr>
      <w:tr w:rsidR="004F4C37" w:rsidRPr="00C9522E" w:rsidTr="00F942EA">
        <w:trPr>
          <w:jc w:val="center"/>
        </w:trPr>
        <w:tc>
          <w:tcPr>
            <w:tcW w:w="2235" w:type="dxa"/>
          </w:tcPr>
          <w:p w:rsidR="004F4C37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Призёры спортивных соревнований</w:t>
            </w:r>
          </w:p>
        </w:tc>
        <w:tc>
          <w:tcPr>
            <w:tcW w:w="1842" w:type="dxa"/>
            <w:shd w:val="clear" w:color="auto" w:fill="auto"/>
          </w:tcPr>
          <w:p w:rsidR="004F4C37" w:rsidRPr="007A1EAB" w:rsidRDefault="004F4C37" w:rsidP="00F942EA">
            <w:pPr>
              <w:rPr>
                <w:sz w:val="28"/>
                <w:szCs w:val="28"/>
              </w:rPr>
            </w:pPr>
            <w:r w:rsidRPr="007A1EA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F4C37" w:rsidRPr="00C9522E" w:rsidRDefault="004F4C37" w:rsidP="00F94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F4C37" w:rsidRDefault="004F4C37" w:rsidP="004F4C37">
      <w:pPr>
        <w:jc w:val="center"/>
        <w:rPr>
          <w:b/>
          <w:sz w:val="32"/>
          <w:szCs w:val="32"/>
        </w:rPr>
      </w:pPr>
    </w:p>
    <w:p w:rsidR="004F4C37" w:rsidRPr="00E61697" w:rsidRDefault="004F4C37" w:rsidP="004F4C37">
      <w:pPr>
        <w:jc w:val="both"/>
        <w:rPr>
          <w:color w:val="000000"/>
          <w:sz w:val="28"/>
          <w:szCs w:val="28"/>
          <w:shd w:val="clear" w:color="auto" w:fill="FFE8BB"/>
        </w:rPr>
      </w:pPr>
      <w:r>
        <w:rPr>
          <w:color w:val="000000"/>
          <w:sz w:val="28"/>
          <w:szCs w:val="28"/>
        </w:rPr>
        <w:t>Для того, чтобы привести учащихся к успехам, преподаватели занимают определённую позицию в образовательной ситуации:</w:t>
      </w:r>
    </w:p>
    <w:p w:rsidR="004F4C37" w:rsidRDefault="004F4C37" w:rsidP="004F4C3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649" w:type="dxa"/>
        <w:tblCellMar>
          <w:left w:w="0" w:type="dxa"/>
          <w:right w:w="0" w:type="dxa"/>
        </w:tblCellMar>
        <w:tblLook w:val="04A0"/>
      </w:tblPr>
      <w:tblGrid>
        <w:gridCol w:w="2278"/>
        <w:gridCol w:w="2268"/>
        <w:gridCol w:w="5103"/>
      </w:tblGrid>
      <w:tr w:rsidR="004F4C37" w:rsidRPr="00656F34" w:rsidTr="00F942EA">
        <w:trPr>
          <w:trHeight w:val="41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kern w:val="24"/>
                <w:sz w:val="22"/>
                <w:szCs w:val="22"/>
              </w:rPr>
              <w:t>Отношение взрослого к ребенку в образовательной ситуации</w:t>
            </w:r>
            <w:r w:rsidRPr="00656F34">
              <w:rPr>
                <w:rFonts w:ascii="Calibri" w:eastAsia="Arial Unicode MS" w:hAnsi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kern w:val="24"/>
                <w:sz w:val="22"/>
                <w:szCs w:val="22"/>
              </w:rPr>
              <w:br/>
              <w:t>Позиция педагога</w:t>
            </w:r>
            <w:r w:rsidRPr="00656F34">
              <w:rPr>
                <w:rFonts w:ascii="Calibri" w:eastAsia="Arial Unicode MS" w:hAnsi="Calibri"/>
                <w:b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kern w:val="24"/>
                <w:sz w:val="22"/>
                <w:szCs w:val="22"/>
              </w:rPr>
              <w:br/>
              <w:t>Задачи педагогической деятельности</w:t>
            </w:r>
            <w:r w:rsidRPr="00656F34">
              <w:rPr>
                <w:rFonts w:ascii="Calibri" w:eastAsia="Arial Unicode MS" w:hAnsi="Calibri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646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Это нормально, что ребенок хочет стать успешным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Я признаю его право быть успешным в образовании (позиция признания)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 xml:space="preserve">1. Создать условия для реализации ребенком своих прав </w:t>
            </w: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br/>
              <w:t>2. Создать условия, гарантирующие защиту прав ребенка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471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Ребенок имеет право не знать, как это делать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Я признаю и уважаю активность ребенка как способ познания неизвестного (позиция признания)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1. Создать условия для перевода активности ребенка в поисковую деятельность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745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ind w:left="152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2. Создать условия для рефлексии результатов поисковой деятельности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177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Ребенок имеет право на ошибку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Я признаю целесообразность риска и ценность ошибки (позиция страховки)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1. Создать условия для страховки безопасности риска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607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ind w:left="152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2. Создать условия для рефлексии ошибки и проектировании деятельности с учетом полученного опыта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759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lastRenderedPageBreak/>
              <w:t>Ребенок способен быть успешным и активным в достижении цели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</w:p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</w:p>
          <w:p w:rsidR="004F4C37" w:rsidRPr="00656F34" w:rsidRDefault="004F4C37" w:rsidP="00F942EA">
            <w:pPr>
              <w:ind w:left="152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jc w:val="center"/>
              <w:textAlignment w:val="baseline"/>
              <w:rPr>
                <w:rFonts w:eastAsia="Arial Unicode MS"/>
                <w:bCs/>
                <w:iCs/>
                <w:kern w:val="24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Я готов оказать ему в этом помощь и поддержать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1. Создать условия для выдвижения ребенком гипотез возможного успешного действия (поиск и анализ вариантов возможных действий)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246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ind w:left="152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2. Создать условия для анализа выбранного варианта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391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ind w:left="152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3. Создать условия для рефлексии позиции, из которой производится выбор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4F4C37" w:rsidRPr="00656F34" w:rsidTr="00F942EA">
        <w:trPr>
          <w:trHeight w:val="469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ind w:left="152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4C37" w:rsidRPr="00656F34" w:rsidRDefault="004F4C37" w:rsidP="00F942E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3" w:type="dxa"/>
              <w:bottom w:w="0" w:type="dxa"/>
              <w:right w:w="3" w:type="dxa"/>
            </w:tcMar>
            <w:hideMark/>
          </w:tcPr>
          <w:p w:rsidR="004F4C37" w:rsidRPr="00656F34" w:rsidRDefault="004F4C37" w:rsidP="00F942EA">
            <w:pPr>
              <w:ind w:left="139"/>
              <w:textAlignment w:val="baseline"/>
              <w:rPr>
                <w:rFonts w:ascii="Arial" w:hAnsi="Arial" w:cs="Arial"/>
              </w:rPr>
            </w:pPr>
            <w:r w:rsidRPr="00656F34">
              <w:rPr>
                <w:rFonts w:eastAsia="Arial Unicode MS"/>
                <w:bCs/>
                <w:iCs/>
                <w:kern w:val="24"/>
                <w:sz w:val="22"/>
                <w:szCs w:val="22"/>
              </w:rPr>
              <w:t>4 Создать условия для развития договорных отношений между ребенком и другими людьми</w:t>
            </w:r>
            <w:r w:rsidRPr="00656F34">
              <w:rPr>
                <w:rFonts w:ascii="Calibri" w:eastAsia="Arial Unicode MS" w:hAnsi="Calibri"/>
                <w:bCs/>
                <w:i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4F4C37" w:rsidRDefault="004F4C37" w:rsidP="004F4C37">
      <w:pPr>
        <w:jc w:val="both"/>
        <w:rPr>
          <w:sz w:val="28"/>
          <w:szCs w:val="28"/>
        </w:rPr>
      </w:pPr>
    </w:p>
    <w:p w:rsidR="004F4C37" w:rsidRDefault="004F4C37" w:rsidP="004F4C37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задачами развития системы работы с детьми с высоким интеллектуальным потенциалом на настоящий момент являются:</w:t>
      </w:r>
    </w:p>
    <w:p w:rsidR="004F4C37" w:rsidRPr="00075680" w:rsidRDefault="004F4C37" w:rsidP="004F4C37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форм диагностических процедур, позволяющих выявлять индивидуальные особенности развития детей с высоким интеллектуальным потенциалом с целью разработки индивидуальных стратегий сопровождения.</w:t>
      </w:r>
      <w:r w:rsidRPr="00075680">
        <w:rPr>
          <w:sz w:val="28"/>
          <w:szCs w:val="28"/>
        </w:rPr>
        <w:t xml:space="preserve"> </w:t>
      </w:r>
    </w:p>
    <w:p w:rsidR="004F4C37" w:rsidRPr="00597AE3" w:rsidRDefault="004F4C37" w:rsidP="004F4C37">
      <w:pPr>
        <w:pStyle w:val="af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E3">
        <w:rPr>
          <w:sz w:val="28"/>
          <w:szCs w:val="28"/>
        </w:rPr>
        <w:t xml:space="preserve">Создание условий для формирования познавательных и личностных компетентностей высокого уровня: </w:t>
      </w:r>
    </w:p>
    <w:p w:rsidR="004F4C37" w:rsidRPr="00597AE3" w:rsidRDefault="004F4C37" w:rsidP="004F4C37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E3">
        <w:rPr>
          <w:sz w:val="28"/>
          <w:szCs w:val="28"/>
        </w:rPr>
        <w:t>расширять возможности использования в обучении полипредметного подхода на основе интеграции тем и проблем, относящихся к различным областям знаний</w:t>
      </w:r>
    </w:p>
    <w:p w:rsidR="004F4C37" w:rsidRPr="00597AE3" w:rsidRDefault="004F4C37" w:rsidP="004F4C37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E3">
        <w:rPr>
          <w:sz w:val="28"/>
          <w:szCs w:val="28"/>
        </w:rPr>
        <w:t xml:space="preserve">использовать в учебном процессе проблемные технологии, решение проблем «открытого типа», позволяющие формировать исследовательский тип поведения, навыки и методы исследовательской работы; </w:t>
      </w:r>
    </w:p>
    <w:p w:rsidR="004F4C37" w:rsidRPr="00597AE3" w:rsidRDefault="004F4C37" w:rsidP="004F4C37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E3">
        <w:rPr>
          <w:sz w:val="28"/>
          <w:szCs w:val="28"/>
        </w:rPr>
        <w:t>осваивать и использовать в работе технологии формирования навыков самостоятельной интелл</w:t>
      </w:r>
      <w:r>
        <w:rPr>
          <w:sz w:val="28"/>
          <w:szCs w:val="28"/>
        </w:rPr>
        <w:t>ектуальной деятельности;</w:t>
      </w:r>
    </w:p>
    <w:p w:rsidR="004F4C37" w:rsidRPr="00597AE3" w:rsidRDefault="004F4C37" w:rsidP="004F4C37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E3">
        <w:rPr>
          <w:sz w:val="28"/>
          <w:szCs w:val="28"/>
        </w:rPr>
        <w:t>на основе рефлексивного подхода к образовательной деятельности обучать детей адекватно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творческой деятельности;</w:t>
      </w:r>
    </w:p>
    <w:p w:rsidR="004F4C37" w:rsidRPr="00597AE3" w:rsidRDefault="004F4C37" w:rsidP="004F4C37">
      <w:pPr>
        <w:pStyle w:val="af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7AE3">
        <w:rPr>
          <w:sz w:val="28"/>
          <w:szCs w:val="28"/>
        </w:rPr>
        <w:t>качественно изменять образовательную ситуацию за счёт использования современного оборудования,  ИКТ, инновационных образовательных технологий, организации полевых исследований, создания «рабочих мест» пр</w:t>
      </w:r>
      <w:r>
        <w:rPr>
          <w:sz w:val="28"/>
          <w:szCs w:val="28"/>
        </w:rPr>
        <w:t>и лабораториях, музеях и т. п.</w:t>
      </w:r>
    </w:p>
    <w:p w:rsidR="004F4C37" w:rsidRDefault="004F4C37" w:rsidP="004F4C37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полноценного самоопределения и самореализации в образовательном пространстве гимназии:</w:t>
      </w:r>
    </w:p>
    <w:p w:rsidR="004F4C37" w:rsidRDefault="004F4C37" w:rsidP="004F4C37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осознанность </w:t>
      </w:r>
      <w:r w:rsidRPr="00597AE3">
        <w:rPr>
          <w:sz w:val="28"/>
          <w:szCs w:val="28"/>
        </w:rPr>
        <w:t>построени</w:t>
      </w:r>
      <w:r>
        <w:rPr>
          <w:sz w:val="28"/>
          <w:szCs w:val="28"/>
        </w:rPr>
        <w:t>я индивидуальных</w:t>
      </w:r>
      <w:r w:rsidRPr="00597AE3">
        <w:rPr>
          <w:sz w:val="28"/>
          <w:szCs w:val="28"/>
        </w:rPr>
        <w:t xml:space="preserve"> образовательных траекторий на основе испо</w:t>
      </w:r>
      <w:r>
        <w:rPr>
          <w:sz w:val="28"/>
          <w:szCs w:val="28"/>
        </w:rPr>
        <w:t>льзования технологий тьюторства, ин</w:t>
      </w:r>
      <w:r w:rsidRPr="00597AE3">
        <w:rPr>
          <w:sz w:val="28"/>
          <w:szCs w:val="28"/>
        </w:rPr>
        <w:t>дивидуализации.</w:t>
      </w:r>
      <w:r w:rsidRPr="00087AB2">
        <w:rPr>
          <w:sz w:val="28"/>
          <w:szCs w:val="28"/>
        </w:rPr>
        <w:t xml:space="preserve"> </w:t>
      </w:r>
    </w:p>
    <w:p w:rsidR="004F4C37" w:rsidRPr="00087AB2" w:rsidRDefault="004F4C37" w:rsidP="004F4C37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7AB2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Pr="00087AB2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е</w:t>
      </w:r>
      <w:r w:rsidRPr="00087AB2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образовательное пространство</w:t>
      </w:r>
      <w:r w:rsidRPr="00087AB2">
        <w:rPr>
          <w:sz w:val="28"/>
          <w:szCs w:val="28"/>
        </w:rPr>
        <w:t xml:space="preserve"> через диалог </w:t>
      </w:r>
      <w:r>
        <w:rPr>
          <w:sz w:val="28"/>
          <w:szCs w:val="28"/>
        </w:rPr>
        <w:t>на основе</w:t>
      </w:r>
      <w:r w:rsidRPr="00087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построения </w:t>
      </w:r>
      <w:r w:rsidRPr="00087AB2">
        <w:rPr>
          <w:sz w:val="28"/>
          <w:szCs w:val="28"/>
        </w:rPr>
        <w:t>равноправны</w:t>
      </w:r>
      <w:r>
        <w:rPr>
          <w:sz w:val="28"/>
          <w:szCs w:val="28"/>
        </w:rPr>
        <w:t>х</w:t>
      </w:r>
      <w:r w:rsidRPr="00087AB2">
        <w:rPr>
          <w:sz w:val="28"/>
          <w:szCs w:val="28"/>
        </w:rPr>
        <w:t xml:space="preserve"> партнёрски</w:t>
      </w:r>
      <w:r>
        <w:rPr>
          <w:sz w:val="28"/>
          <w:szCs w:val="28"/>
        </w:rPr>
        <w:t>х отношений</w:t>
      </w:r>
      <w:r w:rsidRPr="00087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трансляцией ценностно-смысловых ориентиров </w:t>
      </w:r>
      <w:r w:rsidRPr="00087AB2">
        <w:rPr>
          <w:sz w:val="28"/>
          <w:szCs w:val="28"/>
        </w:rPr>
        <w:t xml:space="preserve">(совместно-разделённая деятельность). </w:t>
      </w:r>
    </w:p>
    <w:p w:rsidR="004F4C37" w:rsidRPr="00087AB2" w:rsidRDefault="004F4C37" w:rsidP="004F4C37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087AB2">
        <w:rPr>
          <w:sz w:val="28"/>
          <w:szCs w:val="28"/>
        </w:rPr>
        <w:t>расширять пространство самореализации через участие в различных олимпиадах, конкурсах с целью создания ситуаций успеха и преодоления.</w:t>
      </w:r>
    </w:p>
    <w:p w:rsidR="004F4C37" w:rsidRPr="00087AB2" w:rsidRDefault="004F4C37" w:rsidP="004F4C37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087AB2">
        <w:rPr>
          <w:sz w:val="28"/>
          <w:szCs w:val="28"/>
        </w:rPr>
        <w:lastRenderedPageBreak/>
        <w:t>обеспечивать открытость образовательной системы, осваивать новые формы организации сотрудничества с вузами, культурными учреждениями района и области.</w:t>
      </w:r>
    </w:p>
    <w:p w:rsidR="004F4C37" w:rsidRDefault="004F4C37" w:rsidP="004F4C37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Обновлять формы сопровождения самостоятельной творческой деятельности, расширять возможности организации Конкурса самостоятельных творческих работ имени П.А.Флоренского.</w:t>
      </w:r>
    </w:p>
    <w:p w:rsidR="00F27777" w:rsidRPr="004F4C37" w:rsidRDefault="004F4C37" w:rsidP="004F4C37">
      <w:pPr>
        <w:pStyle w:val="ac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03AEB">
        <w:rPr>
          <w:sz w:val="28"/>
          <w:szCs w:val="28"/>
        </w:rPr>
        <w:t>Осваивать и внедрять в практику технологи</w:t>
      </w:r>
      <w:r>
        <w:rPr>
          <w:sz w:val="28"/>
          <w:szCs w:val="28"/>
        </w:rPr>
        <w:t>и</w:t>
      </w:r>
      <w:r w:rsidRPr="00103AEB">
        <w:rPr>
          <w:sz w:val="28"/>
          <w:szCs w:val="28"/>
        </w:rPr>
        <w:t xml:space="preserve"> пор</w:t>
      </w:r>
    </w:p>
    <w:sectPr w:rsidR="00F27777" w:rsidRPr="004F4C37" w:rsidSect="001B0F70">
      <w:headerReference w:type="even" r:id="rId9"/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D4" w:rsidRDefault="001918D4" w:rsidP="004F4C37">
      <w:r>
        <w:separator/>
      </w:r>
    </w:p>
  </w:endnote>
  <w:endnote w:type="continuationSeparator" w:id="0">
    <w:p w:rsidR="001918D4" w:rsidRDefault="001918D4" w:rsidP="004F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D4" w:rsidRDefault="001918D4" w:rsidP="004F4C37">
      <w:r>
        <w:separator/>
      </w:r>
    </w:p>
  </w:footnote>
  <w:footnote w:type="continuationSeparator" w:id="0">
    <w:p w:rsidR="001918D4" w:rsidRDefault="001918D4" w:rsidP="004F4C37">
      <w:r>
        <w:continuationSeparator/>
      </w:r>
    </w:p>
  </w:footnote>
  <w:footnote w:id="1">
    <w:p w:rsidR="0075227F" w:rsidRDefault="0075227F">
      <w:pPr>
        <w:pStyle w:val="a4"/>
      </w:pPr>
      <w:r>
        <w:rPr>
          <w:rStyle w:val="a6"/>
        </w:rPr>
        <w:footnoteRef/>
      </w:r>
      <w:r>
        <w:t xml:space="preserve"> </w:t>
      </w:r>
      <w:r w:rsidRPr="0075227F">
        <w:t>Филимонова О.Г. Система работы с одарёнными детьми: опыт гимназии имени И.Б.Ольбинского //Практическая деятельность психолога в образовании. Материалы межвузовской конференции/Под ред.Барышевой Е.В., Ушаковой Т.О. – Сергиев Посад: ИД «Канцлер», 2012г. – 108с., с.71-96.</w:t>
      </w:r>
    </w:p>
  </w:footnote>
  <w:footnote w:id="2">
    <w:p w:rsidR="004F4C37" w:rsidRDefault="004F4C37" w:rsidP="004F4C37">
      <w:pPr>
        <w:pStyle w:val="a4"/>
      </w:pPr>
      <w:r>
        <w:rPr>
          <w:rStyle w:val="a6"/>
        </w:rPr>
        <w:footnoteRef/>
      </w:r>
      <w:r>
        <w:t xml:space="preserve"> </w:t>
      </w:r>
      <w:r w:rsidRPr="00CB483F">
        <w:t>Ольбинский И.Б. Принципы профильного обучения в Сергиево-Посадской гимназии //Организация профильного обучения учащихся старших классов –</w:t>
      </w:r>
      <w:r>
        <w:t xml:space="preserve"> </w:t>
      </w:r>
      <w:r w:rsidRPr="00CB483F">
        <w:t>Москва-Видное, 2002.</w:t>
      </w:r>
    </w:p>
  </w:footnote>
  <w:footnote w:id="3">
    <w:p w:rsidR="004F4C37" w:rsidRDefault="004F4C37" w:rsidP="004F4C37">
      <w:pPr>
        <w:pStyle w:val="a4"/>
      </w:pPr>
      <w:r>
        <w:rPr>
          <w:rStyle w:val="a6"/>
        </w:rPr>
        <w:footnoteRef/>
      </w:r>
      <w:r>
        <w:t xml:space="preserve"> Программа развития Сергиево-Посадской гимназии имени И.Б.Ольбинского //</w:t>
      </w:r>
      <w:r w:rsidRPr="0087323A">
        <w:t xml:space="preserve"> </w:t>
      </w:r>
      <w:hyperlink r:id="rId1" w:history="1">
        <w:r>
          <w:rPr>
            <w:rStyle w:val="a3"/>
          </w:rPr>
          <w:t>http://www.gimnaz.ru/down/o-289.html</w:t>
        </w:r>
      </w:hyperlink>
    </w:p>
  </w:footnote>
  <w:footnote w:id="4">
    <w:p w:rsidR="004F4C37" w:rsidRPr="00F80A5F" w:rsidRDefault="004F4C37" w:rsidP="004F4C37">
      <w:pPr>
        <w:pStyle w:val="a4"/>
      </w:pPr>
      <w:r>
        <w:rPr>
          <w:rStyle w:val="a6"/>
        </w:rPr>
        <w:footnoteRef/>
      </w:r>
      <w:r>
        <w:t xml:space="preserve"> </w:t>
      </w:r>
      <w:r w:rsidRPr="00F80A5F">
        <w:t>Емельянова И.В. Человек в меняющемся мире // http://pedsovet.org/component/option,com_mtree/task,viewlink/link_id,58349/</w:t>
      </w:r>
    </w:p>
  </w:footnote>
  <w:footnote w:id="5">
    <w:p w:rsidR="004F4C37" w:rsidRPr="00621167" w:rsidRDefault="004F4C37" w:rsidP="004F4C37">
      <w:pPr>
        <w:pStyle w:val="a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21167">
        <w:rPr>
          <w:rFonts w:ascii="Times New Roman" w:hAnsi="Times New Roman"/>
          <w:sz w:val="18"/>
          <w:szCs w:val="18"/>
        </w:rPr>
        <w:t>Шумунова Т.В. развивающая воспитательная среда гимназии: событийность и личностная включенность //журн. Управление школой –М., 2001 – №7.</w:t>
      </w:r>
    </w:p>
  </w:footnote>
  <w:footnote w:id="6">
    <w:p w:rsidR="004F4C37" w:rsidRPr="00621167" w:rsidRDefault="004F4C37" w:rsidP="004F4C37">
      <w:pPr>
        <w:pStyle w:val="21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21167">
        <w:rPr>
          <w:rStyle w:val="a6"/>
          <w:rFonts w:ascii="Times New Roman" w:hAnsi="Times New Roman"/>
          <w:sz w:val="18"/>
          <w:szCs w:val="18"/>
        </w:rPr>
        <w:footnoteRef/>
      </w:r>
      <w:r w:rsidRPr="00621167">
        <w:rPr>
          <w:rFonts w:ascii="Times New Roman" w:hAnsi="Times New Roman"/>
          <w:sz w:val="18"/>
          <w:szCs w:val="18"/>
        </w:rPr>
        <w:t xml:space="preserve"> </w:t>
      </w:r>
      <w:r w:rsidRPr="00621167">
        <w:rPr>
          <w:rFonts w:ascii="Times New Roman" w:hAnsi="Times New Roman"/>
          <w:color w:val="000000"/>
          <w:sz w:val="18"/>
          <w:szCs w:val="18"/>
        </w:rPr>
        <w:t>Зотова Г.А. Вопросы воспитания личности в профессиональной деятельности освобождённого классного руководителя//Современные гуманитарные, общественные и социально-экономические науки: актуальные проблемы и тенденции развития (сборник научных материалов международной научно-практической конференции). –М., 2011.– С.37-41.</w:t>
      </w:r>
    </w:p>
  </w:footnote>
  <w:footnote w:id="7">
    <w:p w:rsidR="004F4C37" w:rsidRPr="00425C2E" w:rsidRDefault="004F4C37" w:rsidP="004F4C37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25C2E">
        <w:rPr>
          <w:sz w:val="16"/>
          <w:szCs w:val="16"/>
        </w:rPr>
        <w:t>Филимонова</w:t>
      </w:r>
      <w:r w:rsidRPr="00425C2E">
        <w:rPr>
          <w:caps/>
          <w:sz w:val="16"/>
          <w:szCs w:val="16"/>
        </w:rPr>
        <w:t xml:space="preserve"> </w:t>
      </w:r>
      <w:r w:rsidRPr="00425C2E">
        <w:rPr>
          <w:sz w:val="16"/>
          <w:szCs w:val="16"/>
        </w:rPr>
        <w:t>О.Г.</w:t>
      </w:r>
      <w:r w:rsidRPr="00425C2E">
        <w:rPr>
          <w:color w:val="000000"/>
          <w:sz w:val="16"/>
          <w:szCs w:val="16"/>
        </w:rPr>
        <w:t xml:space="preserve">Психологические основы развития интереса учащихся к исследовательской деятельности //Исследовательская деятельность учащихся. Научно-методический сборник в двух томах. Том </w:t>
      </w:r>
      <w:r w:rsidRPr="00425C2E">
        <w:rPr>
          <w:color w:val="000000"/>
          <w:sz w:val="16"/>
          <w:szCs w:val="16"/>
          <w:lang w:val="en-US"/>
        </w:rPr>
        <w:t>I</w:t>
      </w:r>
      <w:r w:rsidRPr="00425C2E">
        <w:rPr>
          <w:color w:val="000000"/>
          <w:sz w:val="16"/>
          <w:szCs w:val="16"/>
        </w:rPr>
        <w:t>. Теория и методика: Сборник статей /Под ред. А.С. Обухова. –М.:Общероссийское общественное движение творческих педагогов «Исследователь», 2007. – 701с., С.262-268</w:t>
      </w:r>
      <w:r>
        <w:rPr>
          <w:color w:val="000000"/>
          <w:sz w:val="16"/>
          <w:szCs w:val="16"/>
        </w:rPr>
        <w:t>.</w:t>
      </w:r>
    </w:p>
    <w:p w:rsidR="004F4C37" w:rsidRDefault="004F4C37" w:rsidP="004F4C37">
      <w:pPr>
        <w:pStyle w:val="a4"/>
      </w:pPr>
    </w:p>
  </w:footnote>
  <w:footnote w:id="8">
    <w:p w:rsidR="004F4C37" w:rsidRPr="00F97758" w:rsidRDefault="004F4C37" w:rsidP="004F4C37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F97758">
        <w:rPr>
          <w:sz w:val="20"/>
          <w:szCs w:val="20"/>
        </w:rPr>
        <w:t>Филимонова О.Г.</w:t>
      </w:r>
      <w:r>
        <w:rPr>
          <w:sz w:val="20"/>
          <w:szCs w:val="20"/>
        </w:rPr>
        <w:t xml:space="preserve"> </w:t>
      </w:r>
      <w:r w:rsidRPr="00F97758">
        <w:rPr>
          <w:sz w:val="20"/>
          <w:szCs w:val="20"/>
        </w:rPr>
        <w:t>Самостоятельная творческая работа гимназистов в образовательном пространстве гимназии: ожидания и реальность</w:t>
      </w:r>
      <w:r>
        <w:rPr>
          <w:sz w:val="20"/>
          <w:szCs w:val="20"/>
        </w:rPr>
        <w:t xml:space="preserve"> //</w:t>
      </w:r>
      <w:r w:rsidRPr="00F97758">
        <w:rPr>
          <w:sz w:val="20"/>
          <w:szCs w:val="20"/>
        </w:rPr>
        <w:t>Исследовательская деятельность учащихся в современном образовательном пространстве: Сборник статей /Под ред.А.С. Обухова –М.: НИИ школьных технологий, 2006. – с.78-83</w:t>
      </w:r>
    </w:p>
    <w:p w:rsidR="004F4C37" w:rsidRDefault="004F4C37" w:rsidP="004F4C37">
      <w:pPr>
        <w:pStyle w:val="a4"/>
      </w:pPr>
    </w:p>
  </w:footnote>
  <w:footnote w:id="9">
    <w:p w:rsidR="004F4C37" w:rsidRDefault="004F4C37" w:rsidP="004F4C37">
      <w:pPr>
        <w:pStyle w:val="a4"/>
      </w:pPr>
      <w:r>
        <w:rPr>
          <w:rStyle w:val="a6"/>
        </w:rPr>
        <w:footnoteRef/>
      </w:r>
      <w:r>
        <w:t xml:space="preserve"> Филимонова О.Г. Психолого-педагогическое сопровождение личностного самоопределения //Ежегодник Российского психологического общества – С-Пб.: издательство СпбГУ, 2003.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47" w:rsidRDefault="00A62945" w:rsidP="00077E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21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647" w:rsidRDefault="001918D4" w:rsidP="003A5D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47" w:rsidRDefault="00A62945" w:rsidP="00077E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21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27F">
      <w:rPr>
        <w:rStyle w:val="a9"/>
        <w:noProof/>
      </w:rPr>
      <w:t>2</w:t>
    </w:r>
    <w:r>
      <w:rPr>
        <w:rStyle w:val="a9"/>
      </w:rPr>
      <w:fldChar w:fldCharType="end"/>
    </w:r>
  </w:p>
  <w:p w:rsidR="006C5647" w:rsidRDefault="001918D4" w:rsidP="003A5D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666EB3"/>
    <w:multiLevelType w:val="hybridMultilevel"/>
    <w:tmpl w:val="0DC0F0A6"/>
    <w:lvl w:ilvl="0" w:tplc="C3F2A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D0B"/>
    <w:multiLevelType w:val="hybridMultilevel"/>
    <w:tmpl w:val="A686E192"/>
    <w:lvl w:ilvl="0" w:tplc="723CF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A1FAB"/>
    <w:multiLevelType w:val="hybridMultilevel"/>
    <w:tmpl w:val="31088D02"/>
    <w:lvl w:ilvl="0" w:tplc="F0F48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25D7B"/>
    <w:multiLevelType w:val="hybridMultilevel"/>
    <w:tmpl w:val="265CE12A"/>
    <w:lvl w:ilvl="0" w:tplc="F0F48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392C"/>
    <w:multiLevelType w:val="hybridMultilevel"/>
    <w:tmpl w:val="130C1B7C"/>
    <w:lvl w:ilvl="0" w:tplc="F36C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27B45"/>
    <w:multiLevelType w:val="hybridMultilevel"/>
    <w:tmpl w:val="C3869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428F5"/>
    <w:multiLevelType w:val="hybridMultilevel"/>
    <w:tmpl w:val="0BFAE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0269B4"/>
    <w:multiLevelType w:val="hybridMultilevel"/>
    <w:tmpl w:val="EC10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9573A"/>
    <w:multiLevelType w:val="hybridMultilevel"/>
    <w:tmpl w:val="32D69BF4"/>
    <w:lvl w:ilvl="0" w:tplc="F0F48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E5D3B"/>
    <w:multiLevelType w:val="hybridMultilevel"/>
    <w:tmpl w:val="AB7410B2"/>
    <w:lvl w:ilvl="0" w:tplc="158AC5BC">
      <w:start w:val="1"/>
      <w:numFmt w:val="bullet"/>
      <w:lvlText w:val="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6D6E6B64"/>
    <w:multiLevelType w:val="hybridMultilevel"/>
    <w:tmpl w:val="3C948CE6"/>
    <w:lvl w:ilvl="0" w:tplc="F0F48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C07AE"/>
    <w:multiLevelType w:val="hybridMultilevel"/>
    <w:tmpl w:val="81FE6ED2"/>
    <w:lvl w:ilvl="0" w:tplc="F0F48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B596F"/>
    <w:multiLevelType w:val="hybridMultilevel"/>
    <w:tmpl w:val="797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11AAA"/>
    <w:multiLevelType w:val="hybridMultilevel"/>
    <w:tmpl w:val="6610FD0A"/>
    <w:lvl w:ilvl="0" w:tplc="1AFEE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9120A"/>
    <w:multiLevelType w:val="hybridMultilevel"/>
    <w:tmpl w:val="7FDC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945EF"/>
    <w:multiLevelType w:val="hybridMultilevel"/>
    <w:tmpl w:val="8304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4"/>
  </w:num>
  <w:num w:numId="5">
    <w:abstractNumId w:val="16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37"/>
    <w:rsid w:val="001918D4"/>
    <w:rsid w:val="004F4C37"/>
    <w:rsid w:val="00556963"/>
    <w:rsid w:val="005C71A6"/>
    <w:rsid w:val="0075227F"/>
    <w:rsid w:val="007F7935"/>
    <w:rsid w:val="00A62945"/>
    <w:rsid w:val="00F27777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C37"/>
    <w:rPr>
      <w:color w:val="0000FF"/>
      <w:u w:val="single"/>
    </w:rPr>
  </w:style>
  <w:style w:type="paragraph" w:styleId="a4">
    <w:name w:val="footnote text"/>
    <w:basedOn w:val="a"/>
    <w:link w:val="a5"/>
    <w:rsid w:val="004F4C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F4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4F4C37"/>
    <w:rPr>
      <w:vertAlign w:val="superscript"/>
    </w:rPr>
  </w:style>
  <w:style w:type="paragraph" w:styleId="a7">
    <w:name w:val="header"/>
    <w:basedOn w:val="a"/>
    <w:link w:val="a8"/>
    <w:rsid w:val="004F4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4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F4C37"/>
  </w:style>
  <w:style w:type="paragraph" w:styleId="aa">
    <w:name w:val="Body Text Indent"/>
    <w:basedOn w:val="a"/>
    <w:link w:val="ab"/>
    <w:rsid w:val="004F4C37"/>
    <w:pPr>
      <w:spacing w:after="119" w:line="360" w:lineRule="auto"/>
      <w:ind w:left="-360" w:firstLine="540"/>
      <w:jc w:val="both"/>
    </w:pPr>
    <w:rPr>
      <w:rFonts w:ascii="Arial" w:hAnsi="Arial" w:cs="Arial"/>
      <w:i/>
      <w:iCs/>
      <w:color w:val="000000"/>
      <w:kern w:val="28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4F4C37"/>
    <w:rPr>
      <w:rFonts w:ascii="Arial" w:eastAsia="Times New Roman" w:hAnsi="Arial" w:cs="Arial"/>
      <w:i/>
      <w:iCs/>
      <w:color w:val="000000"/>
      <w:kern w:val="28"/>
      <w:sz w:val="26"/>
      <w:szCs w:val="26"/>
      <w:lang w:eastAsia="ru-RU"/>
    </w:rPr>
  </w:style>
  <w:style w:type="paragraph" w:styleId="ac">
    <w:name w:val="Normal (Web)"/>
    <w:basedOn w:val="a"/>
    <w:rsid w:val="004F4C3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F4C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4C37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4F4C3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4F4C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4C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4F4C37"/>
    <w:rPr>
      <w:rFonts w:ascii="Calibri" w:eastAsia="Calibri" w:hAnsi="Calibri" w:cs="Times New Roman"/>
    </w:rPr>
  </w:style>
  <w:style w:type="paragraph" w:customStyle="1" w:styleId="e921">
    <w:name w:val="Основноe9 текст 21"/>
    <w:basedOn w:val="a"/>
    <w:rsid w:val="004F4C37"/>
    <w:pPr>
      <w:widowControl w:val="0"/>
      <w:spacing w:after="120" w:line="480" w:lineRule="auto"/>
      <w:ind w:left="284" w:firstLine="720"/>
      <w:jc w:val="both"/>
    </w:pPr>
    <w:rPr>
      <w:snapToGrid w:val="0"/>
      <w:sz w:val="26"/>
      <w:szCs w:val="20"/>
    </w:rPr>
  </w:style>
  <w:style w:type="character" w:customStyle="1" w:styleId="apple-style-span">
    <w:name w:val="apple-style-span"/>
    <w:basedOn w:val="a0"/>
    <w:rsid w:val="004F4C37"/>
  </w:style>
  <w:style w:type="character" w:customStyle="1" w:styleId="highlighthighlightactive">
    <w:name w:val="highlight highlight_active"/>
    <w:basedOn w:val="a0"/>
    <w:rsid w:val="004F4C37"/>
  </w:style>
  <w:style w:type="paragraph" w:styleId="af">
    <w:name w:val="List Paragraph"/>
    <w:basedOn w:val="a"/>
    <w:uiPriority w:val="34"/>
    <w:qFormat/>
    <w:rsid w:val="004F4C3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uchebauchenyh.narod.ru%2Fbooks%2Furok%2Fvospit_rab.htm&amp;text=%D1%84%D0%BE%D1%80%D0%BC%D1%8B%2C%20%D0%BC%D0%B5%D1%82%D0%BE%D0%B4%D1%8B%2C%20%D1%81%D1%80%D0%B5%D0%B4%D1%81%D1%82%D0%B2%D0%B0%20%D0%B2%D0%BE%D1%81%D0%BF%D0%B8%D1%82%D0%B0%D0%BD%D0%B8%D1%8F%20%D0%BF%D1%80%D0%B8%20%D1%84%D0%BE%D1%80%D0%BC%D0%B8%D1%80%D0%BE%D0%B2%D0%B0%D0%BD%D0%B8%D0%B8%20%D0%BB%D0%B8%D1%87%D0%BD%D0%BE%D1%81%D1%82%D0%B8%20%D1%83%D1%87%D0%B5%D0%BD%D0%B8%D0%BA%D0%B0&amp;l10n=ru&amp;sign=3b074d31171d50f9a7603a306c9210c1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mnaz.ru/down/o-2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86F5-7F6D-4B3F-899D-DC633702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7504</Words>
  <Characters>42775</Characters>
  <Application>Microsoft Office Word</Application>
  <DocSecurity>0</DocSecurity>
  <Lines>356</Lines>
  <Paragraphs>100</Paragraphs>
  <ScaleCrop>false</ScaleCrop>
  <Company>11</Company>
  <LinksUpToDate>false</LinksUpToDate>
  <CharactersWithSpaces>50179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2013-04-09T17:40:00Z</dcterms:created>
  <dcterms:modified xsi:type="dcterms:W3CDTF">2013-04-09T17:40:00Z</dcterms:modified>
</cp:coreProperties>
</file>