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8" w:rsidRPr="00D80FC8" w:rsidRDefault="00D80FC8" w:rsidP="00D80FC8">
      <w:pPr>
        <w:shd w:val="clear" w:color="auto" w:fill="FFFFFF"/>
        <w:spacing w:before="240" w:after="240" w:line="234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80FC8">
        <w:rPr>
          <w:rFonts w:ascii="Arial" w:eastAsia="Times New Roman" w:hAnsi="Arial" w:cs="Arial"/>
          <w:b/>
          <w:bCs/>
          <w:color w:val="000000"/>
          <w:lang w:eastAsia="ru-RU"/>
        </w:rPr>
        <w:t>Выступление психолога на педсовете: </w:t>
      </w:r>
      <w:r w:rsidRPr="00D80FC8">
        <w:rPr>
          <w:rFonts w:ascii="Arial" w:eastAsia="Times New Roman" w:hAnsi="Arial" w:cs="Arial"/>
          <w:b/>
          <w:bCs/>
          <w:color w:val="000000"/>
          <w:lang w:eastAsia="ru-RU"/>
        </w:rPr>
        <w:br/>
        <w:t>«Формирование УУД как психологическая составляющая </w:t>
      </w:r>
      <w:r w:rsidRPr="00D80FC8">
        <w:rPr>
          <w:rFonts w:ascii="Arial" w:eastAsia="Times New Roman" w:hAnsi="Arial" w:cs="Arial"/>
          <w:b/>
          <w:bCs/>
          <w:color w:val="000000"/>
          <w:lang w:eastAsia="ru-RU"/>
        </w:rPr>
        <w:br/>
        <w:t>образовательного процесса». 2010 г.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Просмотр видеоролика «Мир изменится» (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ТРИЗ-профи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 Цель – в короткое время донести важную мысль, почувствовать педагогам собственные ресурсы. Минутное раздумье над важными вещами.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-----------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Мир изменится. Но без учителей произойти этого не может.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А. 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Гин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говорит: «Педагогика как наука еще не родилась. В педагогике есть целый ряд великолепных произведений, педагогических поэм. Но зато мало простой, понятной, и главное, инструментальной педагогической прозы. Чтобы взял — и заработало...»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это действительно так. Говоря об УУД, нужно чувствовать это содержание «умение учиться». Тогда любая ситуация на уроке может повернуться разными гранями, из нее можно выделить несколько смыслов.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«Напичканный знаниями, но не умеющий их использовать, ученик напоминает фаршированную рыбу, которая не может плавать», - говорил академик Александр Львович 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Минц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«Действительно, чтобы знание становилось инструментом, ученик должен с ним работать. Что значит работать со знанием? Говоря общими словами, это означает его применять, искать условия и границы применимости, преобразовывать, расширять, дополнять, находить новые связи и соотношения, рассматривать в разных моделях, контекстах…» (А. 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Гин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запросу администрации психологическая служба провела исследование. Сравнивались результаты диагностических работ учащихся, поступивших в 5 классы (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универсальных учебных действий) и результаты психологической диагностики в рамках контроля адаптации этих же учащихся к новым условиям обучения в гимназии.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Результаты сравнения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I.</w:t>
      </w:r>
      <w:r w:rsidRPr="00D80FC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результатам сравнения заметно, что практически у всех учащихся с низким (или ниже среднего) уровнем развития коммуникативных универсальных учебных действий существуют какие-либо проблемы во взаимодействии в классном коллективе.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Сравнительная таблица:</w:t>
      </w:r>
      <w:r w:rsidRPr="00D80FC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универсальных учебных действий и результаты диагностики адаптации к новым условиям обучения (для 5-х классов.)</w:t>
      </w:r>
    </w:p>
    <w:tbl>
      <w:tblPr>
        <w:tblW w:w="10500" w:type="dxa"/>
        <w:tblInd w:w="-1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27"/>
        <w:gridCol w:w="818"/>
        <w:gridCol w:w="1218"/>
        <w:gridCol w:w="1137"/>
        <w:gridCol w:w="1240"/>
        <w:gridCol w:w="1375"/>
        <w:gridCol w:w="1091"/>
        <w:gridCol w:w="1270"/>
        <w:gridCol w:w="1624"/>
      </w:tblGrid>
      <w:tr w:rsidR="00D80FC8" w:rsidRPr="00D80FC8" w:rsidTr="00D80FC8"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Класс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Имя (код)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Уровень мотивации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Отноше-ние</w:t>
            </w:r>
            <w:proofErr w:type="spellEnd"/>
            <w:proofErr w:type="gramEnd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к </w:t>
            </w:r>
            <w:proofErr w:type="spell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увелич</w:t>
            </w:r>
            <w:proofErr w:type="spellEnd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. нагрузки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Эмоц</w:t>
            </w:r>
            <w:proofErr w:type="spellEnd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. ощущение в </w:t>
            </w:r>
            <w:proofErr w:type="spell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классн</w:t>
            </w:r>
            <w:proofErr w:type="spellEnd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. </w:t>
            </w:r>
            <w:proofErr w:type="spellStart"/>
            <w:proofErr w:type="gram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коллекти-ве</w:t>
            </w:r>
            <w:proofErr w:type="spellEnd"/>
            <w:proofErr w:type="gram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Уровень тревожности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Уровень </w:t>
            </w:r>
            <w:proofErr w:type="spellStart"/>
            <w:proofErr w:type="gram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коммуни-кации</w:t>
            </w:r>
            <w:proofErr w:type="spellEnd"/>
            <w:proofErr w:type="gram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Рефлексив-ная</w:t>
            </w:r>
            <w:proofErr w:type="spellEnd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самооценка </w:t>
            </w:r>
            <w:proofErr w:type="gram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учебной</w:t>
            </w:r>
            <w:proofErr w:type="gramEnd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деятельно-сти</w:t>
            </w:r>
            <w:proofErr w:type="spell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Сформирован-ность</w:t>
            </w:r>
            <w:proofErr w:type="spellEnd"/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 логических действий</w:t>
            </w:r>
          </w:p>
        </w:tc>
      </w:tr>
      <w:tr w:rsidR="00D80FC8" w:rsidRPr="00D80FC8" w:rsidTr="00D80FC8"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«А»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- - - 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имеет контакты в классе, но не </w:t>
            </w:r>
            <w:proofErr w:type="spellStart"/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удовлетво-рена</w:t>
            </w:r>
            <w:proofErr w:type="spellEnd"/>
            <w:proofErr w:type="gramEnd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самим </w:t>
            </w:r>
            <w:proofErr w:type="spell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коллекти-вом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негативное отношение к школе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негативное отношение к школе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«Б»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- - - 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«В»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- - - 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имеет контакты в классе, но не </w:t>
            </w:r>
            <w:proofErr w:type="spellStart"/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удовлетво-рен</w:t>
            </w:r>
            <w:proofErr w:type="spellEnd"/>
            <w:proofErr w:type="gramEnd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самим коллективом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негативное отношение к школе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имеет контакты в классе, но не </w:t>
            </w:r>
            <w:proofErr w:type="spellStart"/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удовлетво-рен</w:t>
            </w:r>
            <w:proofErr w:type="spellEnd"/>
            <w:proofErr w:type="gramEnd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самим коллективом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негативное отношение к школе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И3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негативное отношение к школе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имеет контакты в классе, но не </w:t>
            </w:r>
            <w:proofErr w:type="spellStart"/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удовлетво-рен</w:t>
            </w:r>
            <w:proofErr w:type="spellEnd"/>
            <w:proofErr w:type="gramEnd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самим </w:t>
            </w:r>
            <w:proofErr w:type="spell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коллекти-вом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«Г»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- - - 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частичная изоляция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 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низкая школьная мотивация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негативное отношение к школе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перегрузка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комфортно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</w:tr>
    </w:tbl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Коммуникативные действия</w:t>
      </w:r>
      <w:r w:rsidRPr="00D80FC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контексте задач образования ценность овладения учащимися коммуникативными действиями и навыками кооперации диктуется необходимостью их подготовки к реальному процессу взаимодействия с миром за рамками школьной жизни.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Развивающий потенциал коммуникативных и речевых действий не ограничивается сферой своего непосредственного приложения – общением и сотрудничеством, но и напрямую затрагивает познавательные процессы, в также личностную сферу школьников.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Вспомним основные моменты, которые важны для формирования коммуникативных универсальных учебных действий.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Умение и готовность детей систематически и тщательно «проговаривать» процесс решения заданий в форме громкой социализированной речи. Оно выступает в качестве одного из решающих условий полноценного – сознательного – усвоения изучаемых действий или понятий, ведет к развитию внутреннего плана действий, поднимает на новый уровень мышление учащихся.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Формирование у школьников привычки к систематическому развернутому словесному разъяснению всех совершаемых действий (а это возможно только в условиях совместной деятельности или учебного сотрудничества). Оно способствует возникновению рефлексии, иначе говоря, способности рассматривать и оценивать собственные действия, умение анализировать содержание и процесс своей мыслительной деятельности. "Что я делаю? Как я делаю? Почему я делаю так, а не иначе?" - в ответах на такие вопросы о собственных действиях и рождается рефлексия. В конечном </w:t>
      </w:r>
      <w:proofErr w:type="gram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счете</w:t>
      </w:r>
      <w:proofErr w:type="gram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рефлексия дает возможность человеку определять подлинные основания собственных действий при решении задач.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Рефлексивные способности школьников в свою очередь становятся основанием для развития самосознания, в первую очередь такого ее компонента, как самооценка. Самооценка по мере освоения коммуникативных действий и накопления опыта реального взаимодействия в группе сверстников постепенно приобретает адекватный и дифференцированный характер.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процессе совместной, коллективно-распределенной деятельности с учителем и, особенно, с одноклассниками у детей преодолевается эгоцентрическая позиция и развивается способность строить свое действие с учетом действий партнера, понимать относительность и субъективность отдельного частного мнения. Это служит мощной профилактикой эгоцентрической направленности личности, т.е. стремления человека удовлетворять свои желания и отстаивать свои цели, планы, взгляды без должной координации этих устремлений с другими людьми.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Важно отметить, коммуникативная деятельность в рамках специально организованного учебного сотрудничества учеников </w:t>
      </w:r>
      <w:proofErr w:type="gram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</w:t>
      </w:r>
      <w:proofErr w:type="gram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взрослыми и сверстниками сопровождается яркими эмоциональными переживаниями, ведет к усложнению эмоциональных оценок за счет появления интеллектуальных эмоций (заинтересованность, сосредоточенность, раздумье) и в конечном счете способствует формированию 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эмпатического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отношения друг к другу.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 Возможность почувствовать себя полноправным участником образовательного процесса, вместе делающим общее дело, усиливает понимание каждым участником процесса своей меры ответственности за конечные результаты совместной работы.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Уверенное овладение основными коммуникативными действиями становится хорошей основой для формирования у учащихся организаторских качеств: инициативности, лидерства, умения налаживать контакты и предложить план общего действия, находить разумные компромиссы, решать конфликтные ситуации, проявляя самокритичность, дружелюбие и уверенность в своих силах.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Кооперация со сверстниками, опирающаяся на внешний социальный контроль и непосредственную обратную связь, создает особо благоприятные условия для усвоения механизмов эмоционально-волевой регуляции собственного поведения, ориентации его на принятые ценностно-нравственные и этические нормы.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Большое значение придается проектным формам работы, где помимо направленности на конкретную проблему (задачу), создания определенного продукта, </w:t>
      </w:r>
      <w:proofErr w:type="spell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межпредметных</w:t>
      </w:r>
      <w:proofErr w:type="spell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связей, соединения теории и практики, обеспечивается совместное планирование деятельности учителем и учащимися. Существенно, что необходимые для решения задачи или создания продукта конкретные сведения или знания должны быть найдены самими учащимися. При этом изменяется роль учителя – из простого транслятора знаний он становится действительным организатором совместной работы с учениками, способствуя переходу к реальному сотрудничеству в ходе овладения знаниями.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Указанные линии развития обнаруживают не только краткосрочный эффект, но и отдалённый результат в процессе личностного становления.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II.</w:t>
      </w:r>
      <w:r w:rsidRPr="00D80FC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Самоконтроль - один из важнейших факторов, обеспечивающих самостоятельную деятельность учащихся. Его назначение заключается в своевременном предотвращении или обнаружении уже совершенных ошибок. Навык самоконтроля сформирован у диагностируемых учащихся на низком и среднем уровне.</w:t>
      </w:r>
    </w:p>
    <w:p w:rsidR="00D80FC8" w:rsidRPr="00D80FC8" w:rsidRDefault="00D80FC8" w:rsidP="00D80FC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Распределение учащихся по уровням внимания и самоконтроля.</w:t>
      </w:r>
    </w:p>
    <w:p w:rsidR="00D80FC8" w:rsidRPr="00D80FC8" w:rsidRDefault="00D80FC8" w:rsidP="00D80FC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37"/>
        <w:gridCol w:w="2683"/>
        <w:gridCol w:w="2732"/>
        <w:gridCol w:w="2748"/>
      </w:tblGrid>
      <w:tr w:rsidR="00D80FC8" w:rsidRPr="00D80FC8" w:rsidTr="00D80FC8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Уровни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Низкий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Средний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Высокий</w:t>
            </w:r>
          </w:p>
        </w:tc>
      </w:tr>
      <w:tr w:rsidR="00D80FC8" w:rsidRPr="00D80FC8" w:rsidTr="00D80FC8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FC8" w:rsidRPr="00D80FC8" w:rsidRDefault="00D80FC8" w:rsidP="00D80FC8">
            <w:pPr>
              <w:spacing w:before="24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0F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</w:tbl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Причиной подавляющего большинства ошибок является низкий уровень развития навыков самоконтроля у учащихся.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Выполнение готовых, однородных заданий одинаковыми приемами в течение длительного времени вырабатывают у учащихся привычку механически производить заученные преобразования в прямом порядке. Погоня только за количеством выполненных заданий приводит к недооценке теоретического обоснования производимых действий. Поэтому особое место в структуре учебной деятельности должны занимать действия самоконтроля, имеющие специфические функции.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Как развивать навык самоконтроля: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Создавать потребность в самоконтроле. Подбирать ситуации, в которых учащиеся встречаются с реальными условиями, ставящими их перед необходимостью самостоятельно контролировать правильность полученного ответа.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Предлагать учащимся такие задания, неправильность полученного ответа которых выяснится только в результате проверки.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Сообщать учащимся способ проверки выполняемого задания. Разъяснять, что проверять надо не только </w:t>
      </w:r>
      <w:proofErr w:type="gram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окончательный</w:t>
      </w:r>
      <w:proofErr w:type="gram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но и промежуточные результаты.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 время анализа письменных контрольных и самостоятельных работ иногда сначала предлагать рассмотреть не только наиболее часто встречающиеся неправильные решения, но и, путем проверки, доказать учащимся их неправильность, и лишь после этого рассмотреть правильное решение.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Иногда преднамеренно допускать ошибки на доске.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тех темах, в которых </w:t>
      </w:r>
      <w:proofErr w:type="gramStart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это</w:t>
      </w:r>
      <w:proofErr w:type="gramEnd"/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возможно, проводить наблюдения и практические работы по предмету изучения.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Предлагать учащимся самим оценить свою работу (контрольную или самостоятельную). Это повышает ответственность ученика за ее выполнение и способствует воспитания умения и привычки самоконтроля.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Предлагать учащимся проверить и оценить работу товарища.</w:t>
      </w:r>
    </w:p>
    <w:p w:rsidR="00D80FC8" w:rsidRPr="00D80FC8" w:rsidRDefault="00D80FC8" w:rsidP="00D80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27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Развивать внимание, так как при отсутствии внимания не может быть и речи о самоконтроле.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Итак, сформулированы основные рекомендации по результатам исследования, проведенного психологической службой.</w:t>
      </w:r>
    </w:p>
    <w:p w:rsidR="00D80FC8" w:rsidRPr="00D80FC8" w:rsidRDefault="00D80FC8" w:rsidP="00D80FC8">
      <w:pPr>
        <w:shd w:val="clear" w:color="auto" w:fill="FFFFFF"/>
        <w:spacing w:before="240" w:after="240" w:line="234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80FC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Осуществление принципов развивающего обучения требует от учителя не столько преподнесения учащимся готовых знаний, сколько организации умственной деятельности детей, направленной на получение новых знаний в процессе выполнения разнообразных учебных задач. Содержание образования не сильно меняется, но, 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сможет быть успешным ни на следующих ступенях образования, ни в профессиональной деятельности</w:t>
      </w:r>
    </w:p>
    <w:p w:rsidR="002E6EF9" w:rsidRDefault="002E6EF9"/>
    <w:sectPr w:rsidR="002E6EF9" w:rsidSect="002E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4E94"/>
    <w:multiLevelType w:val="multilevel"/>
    <w:tmpl w:val="269E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80FC8"/>
    <w:rsid w:val="002E6EF9"/>
    <w:rsid w:val="00317C2B"/>
    <w:rsid w:val="00690E55"/>
    <w:rsid w:val="00836D6D"/>
    <w:rsid w:val="00AA49B3"/>
    <w:rsid w:val="00D8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F9"/>
  </w:style>
  <w:style w:type="paragraph" w:styleId="2">
    <w:name w:val="heading 2"/>
    <w:basedOn w:val="a"/>
    <w:link w:val="20"/>
    <w:uiPriority w:val="9"/>
    <w:qFormat/>
    <w:rsid w:val="00D80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0FC8"/>
  </w:style>
  <w:style w:type="paragraph" w:styleId="a3">
    <w:name w:val="Normal (Web)"/>
    <w:basedOn w:val="a"/>
    <w:uiPriority w:val="99"/>
    <w:unhideWhenUsed/>
    <w:rsid w:val="00D8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FC8"/>
    <w:rPr>
      <w:b/>
      <w:bCs/>
    </w:rPr>
  </w:style>
  <w:style w:type="character" w:styleId="a5">
    <w:name w:val="Emphasis"/>
    <w:basedOn w:val="a0"/>
    <w:uiPriority w:val="20"/>
    <w:qFormat/>
    <w:rsid w:val="00D80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</cp:revision>
  <dcterms:created xsi:type="dcterms:W3CDTF">2013-10-12T15:45:00Z</dcterms:created>
  <dcterms:modified xsi:type="dcterms:W3CDTF">2013-10-12T15:45:00Z</dcterms:modified>
</cp:coreProperties>
</file>